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239DE" w14:textId="1B375926" w:rsidR="00EB5912" w:rsidRPr="00890CBC" w:rsidRDefault="00EB5912" w:rsidP="00EB5912">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sidR="00D73B33">
        <w:rPr>
          <w:rFonts w:ascii="Arial" w:hAnsi="Arial" w:cs="Arial" w:hint="eastAsia"/>
          <w:b/>
          <w:sz w:val="24"/>
          <w:szCs w:val="24"/>
          <w:lang w:eastAsia="ko-KR"/>
        </w:rPr>
        <w:t>6</w:t>
      </w:r>
      <w:r w:rsidRPr="00F644CF">
        <w:rPr>
          <w:rFonts w:ascii="Arial" w:hAnsi="Arial" w:cs="Arial"/>
          <w:b/>
          <w:sz w:val="24"/>
          <w:szCs w:val="24"/>
        </w:rPr>
        <w:tab/>
      </w:r>
      <w:r w:rsidRPr="003E4F90">
        <w:rPr>
          <w:rFonts w:ascii="Arial" w:hAnsi="Arial" w:cs="Arial"/>
          <w:b/>
          <w:sz w:val="24"/>
          <w:szCs w:val="24"/>
        </w:rPr>
        <w:t>R4</w:t>
      </w:r>
      <w:r w:rsidR="00995522">
        <w:rPr>
          <w:rFonts w:ascii="Arial" w:hAnsi="Arial" w:cs="Arial" w:hint="eastAsia"/>
          <w:b/>
          <w:sz w:val="24"/>
          <w:szCs w:val="24"/>
          <w:lang w:eastAsia="ko-KR"/>
        </w:rPr>
        <w:t>-</w:t>
      </w:r>
      <w:r w:rsidR="00FE2AD6" w:rsidRPr="00FE2AD6">
        <w:rPr>
          <w:rFonts w:ascii="Arial" w:hAnsi="Arial" w:cs="Arial"/>
          <w:b/>
          <w:sz w:val="24"/>
          <w:szCs w:val="24"/>
          <w:lang w:eastAsia="ko-KR"/>
        </w:rPr>
        <w:t>2509634</w:t>
      </w:r>
    </w:p>
    <w:p w14:paraId="6A836FF5" w14:textId="49E5D629" w:rsidR="00A6261E" w:rsidRPr="00EA6876" w:rsidRDefault="005A1DA8" w:rsidP="00EB5912">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Pr>
          <w:rFonts w:ascii="Arial" w:eastAsia="SimSun" w:hAnsi="Arial" w:cs="Arial"/>
          <w:b/>
          <w:sz w:val="24"/>
          <w:szCs w:val="24"/>
          <w:lang w:eastAsia="zh-CN"/>
        </w:rPr>
        <w:t>Bengaluru</w:t>
      </w:r>
      <w:r w:rsidR="00C42C10" w:rsidRPr="00A01738">
        <w:rPr>
          <w:rFonts w:ascii="Arial" w:eastAsia="SimSun" w:hAnsi="Arial" w:cs="Arial"/>
          <w:b/>
          <w:sz w:val="24"/>
          <w:szCs w:val="24"/>
          <w:lang w:eastAsia="zh-CN"/>
        </w:rPr>
        <w:t>,</w:t>
      </w:r>
      <w:r w:rsidR="00C42C10">
        <w:rPr>
          <w:rFonts w:ascii="Arial" w:eastAsia="SimSun" w:hAnsi="Arial" w:cs="Arial"/>
          <w:b/>
          <w:sz w:val="24"/>
          <w:szCs w:val="24"/>
          <w:lang w:eastAsia="zh-CN"/>
        </w:rPr>
        <w:t xml:space="preserve"> </w:t>
      </w:r>
      <w:r w:rsidR="00D73B33">
        <w:rPr>
          <w:rFonts w:ascii="Arial" w:eastAsiaTheme="minorEastAsia" w:hAnsi="Arial" w:cs="Arial" w:hint="eastAsia"/>
          <w:b/>
          <w:sz w:val="24"/>
          <w:szCs w:val="24"/>
          <w:lang w:eastAsia="ko-KR"/>
        </w:rPr>
        <w:t>India</w:t>
      </w:r>
      <w:r w:rsidR="00C42C10">
        <w:rPr>
          <w:rFonts w:ascii="Arial" w:eastAsia="SimSun" w:hAnsi="Arial" w:cs="Arial"/>
          <w:b/>
          <w:sz w:val="24"/>
          <w:szCs w:val="24"/>
          <w:lang w:eastAsia="zh-CN"/>
        </w:rPr>
        <w:t>,</w:t>
      </w:r>
      <w:r w:rsidR="00C42C10" w:rsidRPr="00A01738">
        <w:rPr>
          <w:rFonts w:ascii="Arial" w:eastAsia="SimSun" w:hAnsi="Arial" w:cs="Arial"/>
          <w:b/>
          <w:sz w:val="24"/>
          <w:szCs w:val="24"/>
          <w:lang w:eastAsia="zh-CN"/>
        </w:rPr>
        <w:t xml:space="preserve"> </w:t>
      </w:r>
      <w:r w:rsidR="00D73B33">
        <w:rPr>
          <w:rFonts w:ascii="Arial" w:eastAsiaTheme="minorEastAsia" w:hAnsi="Arial" w:hint="eastAsia"/>
          <w:b/>
          <w:sz w:val="24"/>
          <w:szCs w:val="24"/>
          <w:lang w:eastAsia="ko-KR"/>
        </w:rPr>
        <w:t>25</w:t>
      </w:r>
      <w:r w:rsidR="00EB5912" w:rsidRPr="00EB5912">
        <w:rPr>
          <w:rFonts w:ascii="Arial" w:eastAsia="SimSun" w:hAnsi="Arial"/>
          <w:b/>
          <w:sz w:val="24"/>
          <w:szCs w:val="24"/>
          <w:vertAlign w:val="superscript"/>
          <w:lang w:eastAsia="zh-CN"/>
        </w:rPr>
        <w:t>th</w:t>
      </w:r>
      <w:r w:rsidR="00EB5912">
        <w:rPr>
          <w:rFonts w:ascii="Arial" w:eastAsia="SimSun" w:hAnsi="Arial"/>
          <w:b/>
          <w:sz w:val="24"/>
          <w:szCs w:val="24"/>
          <w:lang w:eastAsia="zh-CN"/>
        </w:rPr>
        <w:t xml:space="preserve"> </w:t>
      </w:r>
      <w:r w:rsidR="00EB5912" w:rsidRPr="00AF705C">
        <w:rPr>
          <w:rFonts w:ascii="Arial" w:eastAsia="SimSun" w:hAnsi="Arial"/>
          <w:b/>
          <w:sz w:val="24"/>
          <w:szCs w:val="24"/>
          <w:lang w:eastAsia="zh-CN"/>
        </w:rPr>
        <w:t xml:space="preserve">– </w:t>
      </w:r>
      <w:r w:rsidR="00E56AF1">
        <w:rPr>
          <w:rFonts w:ascii="Arial" w:eastAsiaTheme="minorEastAsia" w:hAnsi="Arial" w:hint="eastAsia"/>
          <w:b/>
          <w:sz w:val="24"/>
          <w:szCs w:val="24"/>
          <w:lang w:eastAsia="ko-KR"/>
        </w:rPr>
        <w:t>2</w:t>
      </w:r>
      <w:r w:rsidR="00D73B33">
        <w:rPr>
          <w:rFonts w:ascii="Arial" w:eastAsiaTheme="minorEastAsia" w:hAnsi="Arial" w:hint="eastAsia"/>
          <w:b/>
          <w:sz w:val="24"/>
          <w:szCs w:val="24"/>
          <w:lang w:eastAsia="ko-KR"/>
        </w:rPr>
        <w:t>9</w:t>
      </w:r>
      <w:r w:rsidR="00D73B33">
        <w:rPr>
          <w:rFonts w:ascii="Arial" w:eastAsiaTheme="minorEastAsia" w:hAnsi="Arial" w:hint="eastAsia"/>
          <w:b/>
          <w:sz w:val="24"/>
          <w:szCs w:val="24"/>
          <w:vertAlign w:val="superscript"/>
          <w:lang w:eastAsia="ko-KR"/>
        </w:rPr>
        <w:t>th</w:t>
      </w:r>
      <w:r w:rsidR="00EB5912" w:rsidRPr="00AF705C">
        <w:rPr>
          <w:rFonts w:ascii="Arial" w:eastAsia="SimSun" w:hAnsi="Arial"/>
          <w:b/>
          <w:sz w:val="24"/>
          <w:szCs w:val="24"/>
          <w:lang w:eastAsia="zh-CN"/>
        </w:rPr>
        <w:t xml:space="preserve"> </w:t>
      </w:r>
      <w:r w:rsidR="00D73B33">
        <w:rPr>
          <w:rFonts w:ascii="Arial" w:eastAsiaTheme="minorEastAsia" w:hAnsi="Arial" w:hint="eastAsia"/>
          <w:b/>
          <w:sz w:val="24"/>
          <w:szCs w:val="24"/>
          <w:lang w:eastAsia="ko-KR"/>
        </w:rPr>
        <w:t>August</w:t>
      </w:r>
      <w:r w:rsidR="00EB5912" w:rsidRPr="00AF705C">
        <w:rPr>
          <w:rFonts w:ascii="Arial" w:eastAsia="SimSun" w:hAnsi="Arial"/>
          <w:b/>
          <w:sz w:val="24"/>
          <w:szCs w:val="24"/>
          <w:lang w:eastAsia="zh-CN"/>
        </w:rPr>
        <w:t>, 202</w:t>
      </w:r>
      <w:r w:rsidR="00EA6876">
        <w:rPr>
          <w:rFonts w:ascii="Arial" w:eastAsiaTheme="minorEastAsia" w:hAnsi="Arial" w:hint="eastAsia"/>
          <w:b/>
          <w:sz w:val="24"/>
          <w:szCs w:val="24"/>
          <w:lang w:eastAsia="ko-KR"/>
        </w:rPr>
        <w:t>5</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7D11F6A4"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on RRM </w:t>
      </w:r>
      <w:r w:rsidR="0067475D">
        <w:rPr>
          <w:rFonts w:ascii="Arial" w:hAnsi="Arial" w:cs="Arial" w:hint="eastAsia"/>
          <w:lang w:val="en-US" w:eastAsia="ko-KR"/>
        </w:rPr>
        <w:t xml:space="preserve">core </w:t>
      </w:r>
      <w:r w:rsidR="00D21A40" w:rsidRPr="00D21A40">
        <w:rPr>
          <w:rFonts w:ascii="Arial" w:hAnsi="Arial" w:cs="Arial"/>
          <w:lang w:val="en-US" w:eastAsia="ko-KR"/>
        </w:rPr>
        <w:t xml:space="preserve">requirements for </w:t>
      </w:r>
      <w:r w:rsidR="0028428D">
        <w:rPr>
          <w:rFonts w:ascii="Arial" w:hAnsi="Arial" w:cs="Arial"/>
          <w:lang w:val="en-US" w:eastAsia="ko-KR"/>
        </w:rPr>
        <w:t>ATG CA operation</w:t>
      </w:r>
    </w:p>
    <w:p w14:paraId="4B3E04CF" w14:textId="0487A1FC"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5A1DA8">
        <w:rPr>
          <w:rFonts w:ascii="Arial" w:hAnsi="Arial" w:cs="Arial" w:hint="eastAsia"/>
          <w:lang w:val="en-US" w:eastAsia="ko-KR"/>
        </w:rPr>
        <w:t>7.8.5</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151FD12B" w14:textId="424AD805" w:rsidR="00683CAB" w:rsidRDefault="00D211DA" w:rsidP="00662107">
      <w:pPr>
        <w:pStyle w:val="a0"/>
        <w:jc w:val="both"/>
        <w:rPr>
          <w:lang w:val="en-US" w:eastAsia="ko-KR"/>
        </w:rPr>
      </w:pPr>
      <w:r>
        <w:rPr>
          <w:lang w:val="en-US" w:eastAsia="ko-KR"/>
        </w:rPr>
        <w:t>In</w:t>
      </w:r>
      <w:r w:rsidR="00224367">
        <w:rPr>
          <w:lang w:val="en-US" w:eastAsia="ko-KR"/>
        </w:rPr>
        <w:t xml:space="preserve"> this contribution, we provide our view</w:t>
      </w:r>
      <w:r w:rsidR="000E170D">
        <w:rPr>
          <w:rFonts w:hint="eastAsia"/>
          <w:lang w:val="en-US" w:eastAsia="ko-KR"/>
        </w:rPr>
        <w:t>s</w:t>
      </w:r>
      <w:r w:rsidR="00224367">
        <w:rPr>
          <w:lang w:val="en-US" w:eastAsia="ko-KR"/>
        </w:rPr>
        <w:t xml:space="preserve"> on </w:t>
      </w:r>
      <w:r w:rsidR="00E56AF1">
        <w:rPr>
          <w:rFonts w:hint="eastAsia"/>
          <w:lang w:val="en-US" w:eastAsia="ko-KR"/>
        </w:rPr>
        <w:t>remaining</w:t>
      </w:r>
      <w:r w:rsidR="008579DF">
        <w:rPr>
          <w:rFonts w:hint="eastAsia"/>
          <w:lang w:val="en-US" w:eastAsia="ko-KR"/>
        </w:rPr>
        <w:t xml:space="preserve"> issue</w:t>
      </w:r>
      <w:r w:rsidR="00B32B81">
        <w:rPr>
          <w:rFonts w:hint="eastAsia"/>
          <w:lang w:val="en-US" w:eastAsia="ko-KR"/>
        </w:rPr>
        <w:t xml:space="preserve"> </w:t>
      </w:r>
      <w:r w:rsidR="008579DF">
        <w:rPr>
          <w:rFonts w:hint="eastAsia"/>
          <w:lang w:val="en-US" w:eastAsia="ko-KR"/>
        </w:rPr>
        <w:t>for</w:t>
      </w:r>
      <w:r w:rsidR="00CE6633">
        <w:rPr>
          <w:lang w:val="en-US" w:eastAsia="ko-KR"/>
        </w:rPr>
        <w:t xml:space="preserve"> </w:t>
      </w:r>
      <w:r w:rsidR="00851F78">
        <w:rPr>
          <w:lang w:val="en-US" w:eastAsia="ko-KR"/>
        </w:rPr>
        <w:t>ATG</w:t>
      </w:r>
      <w:r w:rsidR="000C4775">
        <w:rPr>
          <w:lang w:val="en-US" w:eastAsia="ko-KR"/>
        </w:rPr>
        <w:t xml:space="preserve"> with</w:t>
      </w:r>
      <w:r w:rsidR="00851F78">
        <w:rPr>
          <w:lang w:val="en-US" w:eastAsia="ko-KR"/>
        </w:rPr>
        <w:t xml:space="preserve"> </w:t>
      </w:r>
      <w:r w:rsidR="0047045C">
        <w:rPr>
          <w:rFonts w:hint="eastAsia"/>
          <w:lang w:val="en-US" w:eastAsia="ko-KR"/>
        </w:rPr>
        <w:t xml:space="preserve">DL </w:t>
      </w:r>
      <w:r w:rsidR="00851F78">
        <w:rPr>
          <w:lang w:val="en-US" w:eastAsia="ko-KR"/>
        </w:rPr>
        <w:t>CA operation.</w:t>
      </w:r>
    </w:p>
    <w:p w14:paraId="00A81D57" w14:textId="77777777" w:rsidR="00683CAB" w:rsidRPr="00AE2D50" w:rsidRDefault="00683CAB" w:rsidP="00662107">
      <w:pPr>
        <w:pStyle w:val="a0"/>
        <w:jc w:val="both"/>
        <w:rPr>
          <w:lang w:val="en-US" w:eastAsia="ko-KR"/>
        </w:rPr>
      </w:pPr>
    </w:p>
    <w:p w14:paraId="4C7A475B" w14:textId="2AA63A0E" w:rsidR="00DE28FB" w:rsidRDefault="00CE6633" w:rsidP="00DE28FB">
      <w:pPr>
        <w:pStyle w:val="1"/>
        <w:spacing w:line="276" w:lineRule="auto"/>
        <w:jc w:val="both"/>
        <w:rPr>
          <w:lang w:val="en-US" w:eastAsia="ko-KR"/>
        </w:rPr>
      </w:pPr>
      <w:r>
        <w:rPr>
          <w:lang w:val="en-US" w:eastAsia="ko-KR"/>
        </w:rPr>
        <w:t>Discussion</w:t>
      </w:r>
    </w:p>
    <w:p w14:paraId="383B5930" w14:textId="29C1CD2F" w:rsidR="00BB0D9F" w:rsidRPr="00BB0D9F" w:rsidRDefault="00A35C09" w:rsidP="002262F0">
      <w:pPr>
        <w:pStyle w:val="a0"/>
        <w:jc w:val="both"/>
        <w:rPr>
          <w:b/>
          <w:sz w:val="21"/>
          <w:szCs w:val="21"/>
          <w:u w:val="single"/>
          <w:lang w:val="en-US" w:eastAsia="zh-CN"/>
        </w:rPr>
      </w:pPr>
      <w:r w:rsidRPr="00A35C09">
        <w:rPr>
          <w:b/>
          <w:sz w:val="21"/>
          <w:szCs w:val="21"/>
          <w:u w:val="single"/>
          <w:lang w:val="en-US" w:eastAsia="zh-CN"/>
        </w:rPr>
        <w:t xml:space="preserve">Sharing factor </w:t>
      </w:r>
      <w:r w:rsidR="00E02BAB">
        <w:rPr>
          <w:rFonts w:hint="eastAsia"/>
          <w:b/>
          <w:sz w:val="21"/>
          <w:szCs w:val="21"/>
          <w:u w:val="single"/>
          <w:lang w:val="en-US" w:eastAsia="ko-KR"/>
        </w:rPr>
        <w:t>fo</w:t>
      </w:r>
      <w:r w:rsidR="00E02BAB" w:rsidRPr="00E02BAB">
        <w:rPr>
          <w:rFonts w:hint="eastAsia"/>
          <w:bCs/>
          <w:sz w:val="21"/>
          <w:szCs w:val="21"/>
          <w:u w:val="single"/>
          <w:lang w:val="en-US" w:eastAsia="ko-KR"/>
        </w:rPr>
        <w:t xml:space="preserve">r </w:t>
      </w:r>
      <w:r w:rsidR="00E02BAB" w:rsidRPr="00E02BAB">
        <w:rPr>
          <w:b/>
          <w:sz w:val="21"/>
          <w:szCs w:val="21"/>
        </w:rPr>
        <w:t>K</w:t>
      </w:r>
      <w:r w:rsidR="00E02BAB" w:rsidRPr="00E02BAB">
        <w:rPr>
          <w:b/>
          <w:sz w:val="21"/>
          <w:szCs w:val="21"/>
          <w:vertAlign w:val="subscript"/>
        </w:rPr>
        <w:t>layer1_measurement</w:t>
      </w:r>
      <w:r w:rsidR="00E02BAB" w:rsidRPr="00E02BAB">
        <w:rPr>
          <w:rFonts w:hint="eastAsia"/>
          <w:b/>
          <w:sz w:val="21"/>
          <w:szCs w:val="21"/>
          <w:lang w:eastAsia="ko-KR"/>
        </w:rPr>
        <w:t xml:space="preserve"> </w:t>
      </w:r>
      <w:r w:rsidRPr="00E02BAB">
        <w:rPr>
          <w:b/>
          <w:sz w:val="21"/>
          <w:szCs w:val="21"/>
          <w:u w:val="single"/>
          <w:lang w:val="en-US" w:eastAsia="zh-CN"/>
        </w:rPr>
        <w:t>-</w:t>
      </w:r>
      <w:r w:rsidRPr="00A35C09">
        <w:rPr>
          <w:b/>
          <w:sz w:val="21"/>
          <w:szCs w:val="21"/>
          <w:u w:val="single"/>
          <w:lang w:val="en-US" w:eastAsia="zh-CN"/>
        </w:rPr>
        <w:t xml:space="preserve"> effective non-overlapping duration</w:t>
      </w:r>
    </w:p>
    <w:tbl>
      <w:tblPr>
        <w:tblStyle w:val="a9"/>
        <w:tblW w:w="0" w:type="auto"/>
        <w:tblLook w:val="04A0" w:firstRow="1" w:lastRow="0" w:firstColumn="1" w:lastColumn="0" w:noHBand="0" w:noVBand="1"/>
      </w:tblPr>
      <w:tblGrid>
        <w:gridCol w:w="9855"/>
      </w:tblGrid>
      <w:tr w:rsidR="00BB0D9F" w14:paraId="78D1CC81" w14:textId="77777777" w:rsidTr="00BB0D9F">
        <w:tc>
          <w:tcPr>
            <w:tcW w:w="9855" w:type="dxa"/>
          </w:tcPr>
          <w:p w14:paraId="26E825B3" w14:textId="28DB5F93" w:rsidR="00BB0D9F" w:rsidRDefault="00A35C09" w:rsidP="00BB0D9F">
            <w:pPr>
              <w:snapToGrid w:val="0"/>
              <w:spacing w:after="120"/>
              <w:rPr>
                <w:b/>
                <w:bCs/>
                <w:sz w:val="21"/>
                <w:szCs w:val="22"/>
                <w:highlight w:val="green"/>
              </w:rPr>
            </w:pPr>
            <w:r>
              <w:rPr>
                <w:rFonts w:hint="eastAsia"/>
                <w:b/>
                <w:bCs/>
                <w:sz w:val="21"/>
                <w:szCs w:val="22"/>
                <w:highlight w:val="green"/>
                <w:lang w:eastAsia="ko-KR"/>
              </w:rPr>
              <w:t xml:space="preserve">Open issue </w:t>
            </w:r>
            <w:r w:rsidR="00C911BB">
              <w:rPr>
                <w:rFonts w:hint="eastAsia"/>
                <w:b/>
                <w:bCs/>
                <w:sz w:val="21"/>
                <w:szCs w:val="22"/>
                <w:highlight w:val="green"/>
                <w:lang w:eastAsia="ko-KR"/>
              </w:rPr>
              <w:t>in RAN4#11</w:t>
            </w:r>
            <w:r>
              <w:rPr>
                <w:rFonts w:hint="eastAsia"/>
                <w:b/>
                <w:bCs/>
                <w:sz w:val="21"/>
                <w:szCs w:val="22"/>
                <w:highlight w:val="green"/>
                <w:lang w:eastAsia="ko-KR"/>
              </w:rPr>
              <w:t>5</w:t>
            </w:r>
            <w:r w:rsidR="00BB0D9F">
              <w:rPr>
                <w:b/>
                <w:bCs/>
                <w:sz w:val="21"/>
                <w:szCs w:val="22"/>
                <w:highlight w:val="green"/>
              </w:rPr>
              <w:t xml:space="preserve">: </w:t>
            </w:r>
          </w:p>
          <w:p w14:paraId="7F498E19" w14:textId="77777777" w:rsidR="00A35C09" w:rsidRDefault="00A35C09" w:rsidP="00A35C09">
            <w:pPr>
              <w:pStyle w:val="ad"/>
              <w:numPr>
                <w:ilvl w:val="1"/>
                <w:numId w:val="13"/>
              </w:numPr>
              <w:tabs>
                <w:tab w:val="left" w:pos="-420"/>
              </w:tabs>
              <w:spacing w:after="120"/>
              <w:ind w:leftChars="0" w:left="310" w:hanging="284"/>
              <w:rPr>
                <w:rFonts w:eastAsiaTheme="minorEastAsia"/>
                <w:bCs/>
                <w:lang w:eastAsia="ko-KR" w:bidi="ar"/>
              </w:rPr>
            </w:pPr>
            <w:r>
              <w:rPr>
                <w:rFonts w:eastAsiaTheme="minorEastAsia" w:hint="eastAsia"/>
                <w:lang w:val="en-US" w:eastAsia="zh-CN"/>
              </w:rPr>
              <w:t xml:space="preserve">Proposal 1: For the </w:t>
            </w:r>
            <w:r>
              <w:rPr>
                <w:rFonts w:eastAsiaTheme="minorEastAsia"/>
                <w:lang w:val="en-US" w:eastAsia="zh-CN"/>
              </w:rPr>
              <w:t>‘</w:t>
            </w:r>
            <w:r>
              <w:t>SSB-</w:t>
            </w:r>
            <w:proofErr w:type="spellStart"/>
            <w:r>
              <w:t>ToMeasure</w:t>
            </w:r>
            <w:proofErr w:type="spellEnd"/>
            <w:r>
              <w:t xml:space="preserve"> and SS-RSSI-Measurement are configured</w:t>
            </w:r>
            <w:r>
              <w:rPr>
                <w:rFonts w:eastAsiaTheme="minorEastAsia"/>
                <w:lang w:val="en-US" w:eastAsia="zh-CN"/>
              </w:rPr>
              <w:t>’</w:t>
            </w:r>
            <w:r>
              <w:rPr>
                <w:rFonts w:eastAsiaTheme="minorEastAsia" w:hint="eastAsia"/>
                <w:lang w:val="en-US" w:eastAsia="zh-CN"/>
              </w:rPr>
              <w:t>, use MRTD as the reference when calculate the margin for non-overlapping duration</w:t>
            </w:r>
          </w:p>
          <w:p w14:paraId="43DD5E20" w14:textId="77777777" w:rsidR="00A35C09" w:rsidRDefault="00A35C09" w:rsidP="00A35C09">
            <w:pPr>
              <w:pStyle w:val="ad"/>
              <w:numPr>
                <w:ilvl w:val="2"/>
                <w:numId w:val="13"/>
              </w:numPr>
              <w:tabs>
                <w:tab w:val="left" w:pos="-420"/>
              </w:tabs>
              <w:spacing w:after="120"/>
              <w:ind w:leftChars="0" w:left="593" w:hanging="283"/>
              <w:rPr>
                <w:rFonts w:eastAsiaTheme="minorEastAsia"/>
                <w:bCs/>
                <w:lang w:eastAsia="ko-KR" w:bidi="ar"/>
              </w:rPr>
            </w:pPr>
            <w:r>
              <w:rPr>
                <w:rFonts w:eastAsiaTheme="minorEastAsia" w:hint="eastAsia"/>
                <w:lang w:val="en-US" w:eastAsia="zh-CN"/>
              </w:rPr>
              <w:t>Proposal 1-1:</w:t>
            </w:r>
          </w:p>
          <w:p w14:paraId="1E70D402" w14:textId="77777777" w:rsidR="00A35C09" w:rsidRDefault="00A35C09" w:rsidP="00A35C09">
            <w:pPr>
              <w:pStyle w:val="ad"/>
              <w:numPr>
                <w:ilvl w:val="3"/>
                <w:numId w:val="13"/>
              </w:numPr>
              <w:tabs>
                <w:tab w:val="left" w:pos="-420"/>
              </w:tabs>
              <w:spacing w:after="120"/>
              <w:ind w:leftChars="0" w:left="877" w:hanging="270"/>
              <w:rPr>
                <w:rFonts w:eastAsiaTheme="minorEastAsia"/>
                <w:bCs/>
                <w:lang w:eastAsia="ko-KR" w:bidi="ar"/>
              </w:rPr>
            </w:pPr>
            <w:r>
              <w:rPr>
                <w:rFonts w:hint="eastAsia"/>
                <w:lang w:eastAsia="ko-KR"/>
              </w:rPr>
              <w:t xml:space="preserve">Consider impact on </w:t>
            </w:r>
            <w:r>
              <w:t>K</w:t>
            </w:r>
            <w:r>
              <w:rPr>
                <w:vertAlign w:val="subscript"/>
              </w:rPr>
              <w:t>layer1_measurement</w:t>
            </w:r>
            <w:r>
              <w:rPr>
                <w:rFonts w:hint="eastAsia"/>
                <w:lang w:eastAsia="ko-KR"/>
              </w:rPr>
              <w:t xml:space="preserve"> due to 33usec MRTD for Case 4 antenna type, e.g., </w:t>
            </w:r>
          </w:p>
          <w:p w14:paraId="69821728" w14:textId="77777777" w:rsidR="00A35C09" w:rsidRDefault="00A35C09" w:rsidP="00A35C09">
            <w:pPr>
              <w:pStyle w:val="ad"/>
              <w:numPr>
                <w:ilvl w:val="4"/>
                <w:numId w:val="13"/>
              </w:numPr>
              <w:tabs>
                <w:tab w:val="left" w:pos="-420"/>
              </w:tabs>
              <w:spacing w:after="120"/>
              <w:ind w:leftChars="0" w:left="1302" w:hanging="425"/>
              <w:rPr>
                <w:rFonts w:eastAsiaTheme="minorEastAsia"/>
                <w:bCs/>
                <w:lang w:eastAsia="ko-KR" w:bidi="ar"/>
              </w:rPr>
            </w:pPr>
            <w:r>
              <w:t xml:space="preserve">if all of the reference signal configured for RLM, BFD, CBD or L1-RSRP for beam reporting outside measurement gap and fully-overlapped by intra-frequency SMTC occasions are not overlapped with any of the SSB symbols and the RSSI symbols, and </w:t>
            </w:r>
            <w:r>
              <w:rPr>
                <w:rFonts w:hint="eastAsia"/>
                <w:highlight w:val="yellow"/>
                <w:lang w:eastAsia="ko-KR"/>
              </w:rPr>
              <w:t>2</w:t>
            </w:r>
            <w:r>
              <w:rPr>
                <w:highlight w:val="yellow"/>
              </w:rPr>
              <w:t xml:space="preserve"> symbol</w:t>
            </w:r>
            <w:r>
              <w:t xml:space="preserve"> before each consecutive SSB symbols and the RSSI symbols, and </w:t>
            </w:r>
            <w:r>
              <w:rPr>
                <w:rFonts w:hint="eastAsia"/>
                <w:highlight w:val="yellow"/>
                <w:lang w:eastAsia="ko-KR"/>
              </w:rPr>
              <w:t>2</w:t>
            </w:r>
            <w:r>
              <w:rPr>
                <w:highlight w:val="yellow"/>
              </w:rPr>
              <w:t xml:space="preserve"> symbol</w:t>
            </w:r>
            <w:r>
              <w:t xml:space="preserve"> after each consecutive SSB symbols and the RSSI symbols </w:t>
            </w:r>
            <w:r>
              <w:rPr>
                <w:rFonts w:hint="eastAsia"/>
                <w:highlight w:val="yellow"/>
                <w:lang w:eastAsia="ko-KR"/>
              </w:rPr>
              <w:t>of</w:t>
            </w:r>
            <w:r>
              <w:rPr>
                <w:highlight w:val="yellow"/>
              </w:rPr>
              <w:t xml:space="preserve"> serving cell</w:t>
            </w:r>
            <w:r>
              <w:rPr>
                <w:rFonts w:hint="eastAsia"/>
                <w:highlight w:val="yellow"/>
                <w:lang w:eastAsia="ko-KR"/>
              </w:rPr>
              <w:t>s</w:t>
            </w:r>
            <w:r>
              <w:rPr>
                <w:highlight w:val="yellow"/>
              </w:rPr>
              <w:t xml:space="preserve"> when inter-band carrier aggregation within FR1 is configured and UE support</w:t>
            </w:r>
            <w:r>
              <w:rPr>
                <w:rFonts w:hint="eastAsia"/>
                <w:highlight w:val="yellow"/>
                <w:lang w:eastAsia="ko-KR"/>
              </w:rPr>
              <w:t>s</w:t>
            </w:r>
            <w:r>
              <w:rPr>
                <w:highlight w:val="yellow"/>
              </w:rPr>
              <w:t xml:space="preserve"> </w:t>
            </w:r>
            <w:r>
              <w:rPr>
                <w:rFonts w:hint="eastAsia"/>
                <w:highlight w:val="yellow"/>
                <w:lang w:eastAsia="ko-KR"/>
              </w:rPr>
              <w:t>[</w:t>
            </w:r>
            <w:r>
              <w:rPr>
                <w:highlight w:val="yellow"/>
              </w:rPr>
              <w:t>capability of case 4]</w:t>
            </w:r>
            <w:r>
              <w:t>, given that SSB-</w:t>
            </w:r>
            <w:proofErr w:type="spellStart"/>
            <w:r>
              <w:t>ToMeasure</w:t>
            </w:r>
            <w:proofErr w:type="spellEnd"/>
            <w:r>
              <w:t xml:space="preserve"> and SS-RSSI-Measurement are configured, where SSB symbols are indicated by the union set of SSB-</w:t>
            </w:r>
            <w:proofErr w:type="spellStart"/>
            <w:r>
              <w:t>ToMeasure</w:t>
            </w:r>
            <w:proofErr w:type="spellEnd"/>
            <w:r>
              <w:t> from all the configured measurement objects on the same serving carrier which can be merged. and RSSI symbols are indicated by SS-RSSI-Measurement</w:t>
            </w:r>
          </w:p>
          <w:p w14:paraId="3EBF4FD8" w14:textId="77777777" w:rsidR="00A35C09" w:rsidRDefault="00A35C09" w:rsidP="00A35C09">
            <w:pPr>
              <w:pStyle w:val="ad"/>
              <w:numPr>
                <w:ilvl w:val="2"/>
                <w:numId w:val="13"/>
              </w:numPr>
              <w:tabs>
                <w:tab w:val="left" w:pos="-420"/>
              </w:tabs>
              <w:spacing w:after="120"/>
              <w:ind w:leftChars="0" w:left="593" w:hanging="283"/>
              <w:rPr>
                <w:rFonts w:eastAsiaTheme="minorEastAsia"/>
                <w:bCs/>
                <w:lang w:eastAsia="ko-KR" w:bidi="ar"/>
              </w:rPr>
            </w:pPr>
            <w:r>
              <w:rPr>
                <w:rFonts w:eastAsiaTheme="minorEastAsia" w:hint="eastAsia"/>
                <w:bCs/>
                <w:lang w:val="en-US" w:eastAsia="zh-CN" w:bidi="ar"/>
              </w:rPr>
              <w:t xml:space="preserve">Proposal 1-2: </w:t>
            </w:r>
          </w:p>
          <w:p w14:paraId="4C66E40A" w14:textId="77777777" w:rsidR="00A35C09" w:rsidRDefault="00A35C09" w:rsidP="00A35C09">
            <w:pPr>
              <w:pStyle w:val="ad"/>
              <w:numPr>
                <w:ilvl w:val="3"/>
                <w:numId w:val="13"/>
              </w:numPr>
              <w:tabs>
                <w:tab w:val="left" w:pos="-420"/>
              </w:tabs>
              <w:spacing w:after="120"/>
              <w:ind w:leftChars="0" w:left="877" w:hanging="270"/>
              <w:rPr>
                <w:lang w:eastAsia="zh-CN"/>
              </w:rPr>
            </w:pPr>
            <w:r>
              <w:rPr>
                <w:lang w:eastAsia="zh-CN"/>
              </w:rPr>
              <w:t xml:space="preserve">For UE </w:t>
            </w:r>
            <w:r>
              <w:rPr>
                <w:rFonts w:hint="eastAsia"/>
                <w:lang w:val="en-US" w:eastAsia="zh-CN"/>
              </w:rPr>
              <w:t>capable of [</w:t>
            </w:r>
            <w:r>
              <w:t>antennaArrayType-r1</w:t>
            </w:r>
            <w:r>
              <w:rPr>
                <w:rFonts w:eastAsia="SimSun" w:hint="eastAsia"/>
                <w:lang w:val="en-US" w:eastAsia="zh-CN"/>
              </w:rPr>
              <w:t>8] and [</w:t>
            </w:r>
            <w:r>
              <w:t>intra-band</w:t>
            </w:r>
            <w:r>
              <w:rPr>
                <w:rFonts w:eastAsia="SimSun" w:hint="eastAsia"/>
                <w:lang w:val="en-US" w:eastAsia="zh-CN"/>
              </w:rPr>
              <w:t xml:space="preserve"> or inter-band</w:t>
            </w:r>
            <w:r>
              <w:t xml:space="preserve"> carrier aggregation is </w:t>
            </w:r>
            <w:r>
              <w:rPr>
                <w:rFonts w:eastAsia="SimSun" w:hint="eastAsia"/>
                <w:lang w:val="en-US" w:eastAsia="zh-CN"/>
              </w:rPr>
              <w:t>configured]</w:t>
            </w:r>
            <w:r>
              <w:rPr>
                <w:lang w:eastAsia="zh-CN"/>
              </w:rPr>
              <w:t>,</w:t>
            </w:r>
          </w:p>
          <w:p w14:paraId="224733EB" w14:textId="77777777" w:rsidR="00A35C09" w:rsidRDefault="00A35C09" w:rsidP="00A35C09">
            <w:pPr>
              <w:pStyle w:val="ad"/>
              <w:numPr>
                <w:ilvl w:val="4"/>
                <w:numId w:val="13"/>
              </w:numPr>
              <w:tabs>
                <w:tab w:val="left" w:pos="-420"/>
              </w:tabs>
              <w:spacing w:after="120"/>
              <w:ind w:leftChars="0" w:left="1302" w:hanging="425"/>
              <w:rPr>
                <w:lang w:eastAsia="zh-CN"/>
              </w:rPr>
            </w:pPr>
            <w:r>
              <w:t>K</w:t>
            </w:r>
            <w:r>
              <w:rPr>
                <w:vertAlign w:val="subscript"/>
              </w:rPr>
              <w:t>layer1_measurement</w:t>
            </w:r>
            <w:r>
              <w:t xml:space="preserve">=1, </w:t>
            </w:r>
          </w:p>
          <w:p w14:paraId="209F8182" w14:textId="7A76992D" w:rsidR="00A35C09" w:rsidRDefault="00A35C09" w:rsidP="00A35C09">
            <w:pPr>
              <w:pStyle w:val="ad"/>
              <w:numPr>
                <w:ilvl w:val="5"/>
                <w:numId w:val="13"/>
              </w:numPr>
              <w:tabs>
                <w:tab w:val="left" w:pos="-420"/>
              </w:tabs>
              <w:spacing w:after="120"/>
              <w:ind w:leftChars="0" w:left="1585" w:hanging="283"/>
            </w:pPr>
            <w:r>
              <w:t>-</w:t>
            </w:r>
            <w:r>
              <w:rPr>
                <w:rFonts w:hint="eastAsia"/>
                <w:lang w:eastAsia="ko-KR"/>
              </w:rPr>
              <w:t xml:space="preserve"> </w:t>
            </w:r>
            <w:r>
              <w:t xml:space="preserve">if all of the reference signal configured for RLM, BFD, CBD or L1-RSRP for beam reporting </w:t>
            </w:r>
            <w:r>
              <w:rPr>
                <w:rFonts w:hint="eastAsia"/>
                <w:highlight w:val="yellow"/>
                <w:lang w:val="en-US" w:eastAsia="zh-CN"/>
              </w:rPr>
              <w:t xml:space="preserve">on any serving frequency in the same band </w:t>
            </w:r>
            <w:r>
              <w:t xml:space="preserve">outside measurement gap and fully-overlapped by intra-frequency SMTC occasions are not overlapped with any of the SSB symbols and the RSSI symbols, and </w:t>
            </w:r>
            <w:r>
              <w:rPr>
                <w:highlight w:val="yellow"/>
              </w:rPr>
              <w:t>1</w:t>
            </w:r>
            <w:r>
              <w:t xml:space="preserve"> symbol before each consecutive SSB symbols and the RSSI symbols, and </w:t>
            </w:r>
            <w:r>
              <w:rPr>
                <w:highlight w:val="yellow"/>
              </w:rPr>
              <w:t>1</w:t>
            </w:r>
            <w:r>
              <w:t xml:space="preserve"> symbol after each consecutive SSB symbols and the RSSI symbols, given that SSB-</w:t>
            </w:r>
            <w:proofErr w:type="spellStart"/>
            <w:r>
              <w:t>ToMeasure</w:t>
            </w:r>
            <w:proofErr w:type="spellEnd"/>
            <w:r>
              <w:t xml:space="preserve"> and SS-RSSI-Measurement are configured, where SSB symbols are indicated by the union set of SSB-</w:t>
            </w:r>
            <w:proofErr w:type="spellStart"/>
            <w:r>
              <w:t>ToMeasure</w:t>
            </w:r>
            <w:proofErr w:type="spellEnd"/>
            <w:r>
              <w:t> from all the configured measurement objects on the same serving carrier which can be merged. and RSSI symbols are indicated by SS-RSSI-Measurement</w:t>
            </w:r>
            <w:r>
              <w:rPr>
                <w:rFonts w:hint="eastAsia"/>
                <w:lang w:val="en-US" w:eastAsia="zh-CN"/>
              </w:rPr>
              <w:t>, or</w:t>
            </w:r>
            <w:r>
              <w:t>;</w:t>
            </w:r>
          </w:p>
          <w:p w14:paraId="2238287A" w14:textId="1F3DA454" w:rsidR="00A35C09" w:rsidRDefault="00A35C09" w:rsidP="00A35C09">
            <w:pPr>
              <w:pStyle w:val="ad"/>
              <w:numPr>
                <w:ilvl w:val="5"/>
                <w:numId w:val="13"/>
              </w:numPr>
              <w:tabs>
                <w:tab w:val="left" w:pos="-420"/>
              </w:tabs>
              <w:spacing w:after="120"/>
              <w:ind w:leftChars="0" w:left="1585" w:hanging="283"/>
            </w:pPr>
            <w:r>
              <w:t>-</w:t>
            </w:r>
            <w:r>
              <w:rPr>
                <w:rFonts w:hint="eastAsia"/>
                <w:lang w:eastAsia="ko-KR"/>
              </w:rPr>
              <w:t xml:space="preserve"> </w:t>
            </w:r>
            <w:r>
              <w:t xml:space="preserve">if all of the reference signal configured for RLM, BFD, CBD or L1-RSRP for beam reporting </w:t>
            </w:r>
            <w:r>
              <w:rPr>
                <w:rFonts w:hint="eastAsia"/>
                <w:highlight w:val="yellow"/>
                <w:lang w:val="en-US" w:eastAsia="zh-CN"/>
              </w:rPr>
              <w:t xml:space="preserve">on any serving frequency in different band </w:t>
            </w:r>
            <w:r>
              <w:t xml:space="preserve">outside measurement gap and fully-overlapped by intra-frequency SMTC occasions are not overlapped with any of the SSB symbols and the RSSI symbols, and </w:t>
            </w:r>
            <w:r>
              <w:rPr>
                <w:rFonts w:hint="eastAsia"/>
                <w:highlight w:val="yellow"/>
                <w:lang w:val="en-US" w:eastAsia="zh-CN"/>
              </w:rPr>
              <w:t>2</w:t>
            </w:r>
            <w:r>
              <w:t xml:space="preserve"> symbol</w:t>
            </w:r>
            <w:r>
              <w:rPr>
                <w:rFonts w:hint="eastAsia"/>
                <w:highlight w:val="yellow"/>
                <w:lang w:val="en-US" w:eastAsia="zh-CN"/>
              </w:rPr>
              <w:t>s</w:t>
            </w:r>
            <w:r>
              <w:t xml:space="preserve"> before each consecutive SSB symbols and the RSSI symbols, and </w:t>
            </w:r>
            <w:r>
              <w:rPr>
                <w:rFonts w:hint="eastAsia"/>
                <w:highlight w:val="yellow"/>
                <w:lang w:val="en-US" w:eastAsia="zh-CN"/>
              </w:rPr>
              <w:t>2</w:t>
            </w:r>
            <w:r>
              <w:t xml:space="preserve"> symbol</w:t>
            </w:r>
            <w:r>
              <w:rPr>
                <w:rFonts w:hint="eastAsia"/>
                <w:highlight w:val="yellow"/>
                <w:lang w:val="en-US" w:eastAsia="zh-CN"/>
              </w:rPr>
              <w:t>s</w:t>
            </w:r>
            <w:r>
              <w:t xml:space="preserve"> after each consecutive SSB symbols and the RSSI symbols, given that SSB-</w:t>
            </w:r>
            <w:proofErr w:type="spellStart"/>
            <w:r>
              <w:t>ToMeasure</w:t>
            </w:r>
            <w:proofErr w:type="spellEnd"/>
            <w:r>
              <w:t xml:space="preserve"> and SS-RSSI-Measurement are configured</w:t>
            </w:r>
            <w:r>
              <w:rPr>
                <w:rFonts w:hint="eastAsia"/>
                <w:lang w:val="en-US" w:eastAsia="zh-CN"/>
              </w:rPr>
              <w:t xml:space="preserve"> </w:t>
            </w:r>
            <w:r>
              <w:rPr>
                <w:rFonts w:hint="eastAsia"/>
                <w:highlight w:val="yellow"/>
                <w:lang w:val="en-US" w:eastAsia="zh-CN"/>
              </w:rPr>
              <w:t>and the UE is capable of [common Rx beam between PCC band and SCC band]</w:t>
            </w:r>
            <w:r>
              <w:t>, where SSB symbols are indicated by the union set of SSB-</w:t>
            </w:r>
            <w:proofErr w:type="spellStart"/>
            <w:r>
              <w:t>ToMeasure</w:t>
            </w:r>
            <w:proofErr w:type="spellEnd"/>
            <w:r>
              <w:t> from all the configured measurement objects on the same serving carrier which can be merged. and RSSI symbols are indicated by SS-RSSI-Measurement</w:t>
            </w:r>
            <w:r>
              <w:rPr>
                <w:rFonts w:hint="eastAsia"/>
                <w:lang w:val="en-US" w:eastAsia="zh-CN"/>
              </w:rPr>
              <w:t>, or</w:t>
            </w:r>
            <w:r>
              <w:t>;</w:t>
            </w:r>
          </w:p>
          <w:p w14:paraId="5F759866" w14:textId="77777777" w:rsidR="00A35C09" w:rsidRDefault="00A35C09" w:rsidP="00A35C09">
            <w:pPr>
              <w:pStyle w:val="ad"/>
              <w:numPr>
                <w:ilvl w:val="1"/>
                <w:numId w:val="13"/>
              </w:numPr>
              <w:tabs>
                <w:tab w:val="left" w:pos="-420"/>
              </w:tabs>
              <w:spacing w:after="120"/>
              <w:ind w:leftChars="0" w:left="310" w:hanging="284"/>
              <w:rPr>
                <w:rFonts w:eastAsiaTheme="minorEastAsia"/>
                <w:bCs/>
                <w:lang w:eastAsia="ko-KR" w:bidi="ar"/>
              </w:rPr>
            </w:pPr>
            <w:r>
              <w:rPr>
                <w:rFonts w:eastAsiaTheme="minorEastAsia" w:hint="eastAsia"/>
                <w:lang w:val="en-US" w:eastAsia="zh-CN"/>
              </w:rPr>
              <w:t>Proposal 2:</w:t>
            </w:r>
          </w:p>
          <w:p w14:paraId="3D647738" w14:textId="77777777" w:rsidR="00A35C09" w:rsidRDefault="00A35C09" w:rsidP="00A35C09">
            <w:pPr>
              <w:pStyle w:val="ad"/>
              <w:numPr>
                <w:ilvl w:val="3"/>
                <w:numId w:val="13"/>
              </w:numPr>
              <w:tabs>
                <w:tab w:val="left" w:pos="-420"/>
              </w:tabs>
              <w:spacing w:after="120"/>
              <w:ind w:leftChars="0" w:left="877" w:hanging="270"/>
              <w:rPr>
                <w:rFonts w:eastAsia="SimSun"/>
                <w:lang w:val="en-US" w:eastAsia="zh-CN"/>
              </w:rPr>
            </w:pPr>
            <w:proofErr w:type="gramStart"/>
            <w:r>
              <w:rPr>
                <w:rFonts w:eastAsia="DengXian" w:hint="eastAsia"/>
                <w:lang w:val="en-US" w:eastAsia="zh-CN"/>
              </w:rPr>
              <w:lastRenderedPageBreak/>
              <w:t>Firstly</w:t>
            </w:r>
            <w:proofErr w:type="gramEnd"/>
            <w:r>
              <w:rPr>
                <w:rFonts w:eastAsia="DengXian" w:hint="eastAsia"/>
                <w:lang w:val="en-US" w:eastAsia="zh-CN"/>
              </w:rPr>
              <w:t xml:space="preserve"> align the understanding about the reference timing of SSB symbols and the RSSI symbols in the definition of </w:t>
            </w:r>
            <w:r>
              <w:t>K</w:t>
            </w:r>
            <w:r>
              <w:rPr>
                <w:vertAlign w:val="subscript"/>
              </w:rPr>
              <w:t>layer1_measurement</w:t>
            </w:r>
            <w:r>
              <w:rPr>
                <w:rFonts w:eastAsia="SimSun" w:hint="eastAsia"/>
                <w:lang w:val="en-US" w:eastAsia="zh-CN"/>
              </w:rPr>
              <w:t>.</w:t>
            </w:r>
          </w:p>
          <w:p w14:paraId="523E63FA" w14:textId="77777777" w:rsidR="00A35C09" w:rsidRDefault="00A35C09" w:rsidP="00A35C09">
            <w:pPr>
              <w:pStyle w:val="ad"/>
              <w:numPr>
                <w:ilvl w:val="3"/>
                <w:numId w:val="13"/>
              </w:numPr>
              <w:tabs>
                <w:tab w:val="left" w:pos="-420"/>
              </w:tabs>
              <w:spacing w:after="120"/>
              <w:ind w:leftChars="0" w:left="1160" w:hanging="283"/>
              <w:rPr>
                <w:rFonts w:eastAsia="DengXian"/>
                <w:lang w:val="en-US" w:eastAsia="zh-CN"/>
              </w:rPr>
            </w:pPr>
            <w:r>
              <w:rPr>
                <w:rFonts w:eastAsia="DengXian" w:hint="eastAsia"/>
                <w:lang w:val="en-US" w:eastAsia="zh-CN"/>
              </w:rPr>
              <w:t xml:space="preserve">If the serving cell timing is used as the reference timing of SSB symbols and the RSSI symbols, then extend the margin considering the maximum propagation delay difference between serving cell and </w:t>
            </w:r>
            <w:proofErr w:type="spellStart"/>
            <w:r>
              <w:rPr>
                <w:rFonts w:eastAsia="DengXian" w:hint="eastAsia"/>
                <w:lang w:val="en-US" w:eastAsia="zh-CN"/>
              </w:rPr>
              <w:t>neighbour</w:t>
            </w:r>
            <w:proofErr w:type="spellEnd"/>
            <w:r>
              <w:rPr>
                <w:rFonts w:eastAsia="DengXian" w:hint="eastAsia"/>
                <w:lang w:val="en-US" w:eastAsia="zh-CN"/>
              </w:rPr>
              <w:t xml:space="preserve"> cells.</w:t>
            </w:r>
          </w:p>
          <w:p w14:paraId="3E8E5658" w14:textId="77777777" w:rsidR="00A35C09" w:rsidRDefault="00A35C09" w:rsidP="00A35C09">
            <w:pPr>
              <w:pStyle w:val="ad"/>
              <w:numPr>
                <w:ilvl w:val="3"/>
                <w:numId w:val="13"/>
              </w:numPr>
              <w:tabs>
                <w:tab w:val="left" w:pos="-420"/>
              </w:tabs>
              <w:spacing w:after="120"/>
              <w:ind w:leftChars="0" w:left="1160" w:hanging="283"/>
              <w:rPr>
                <w:rFonts w:eastAsiaTheme="minorEastAsia"/>
                <w:lang w:eastAsia="ko-KR" w:bidi="ar"/>
              </w:rPr>
            </w:pPr>
            <w:r>
              <w:rPr>
                <w:rFonts w:eastAsia="DengXian" w:hint="eastAsia"/>
                <w:lang w:val="en-US" w:eastAsia="zh-CN"/>
              </w:rPr>
              <w:t xml:space="preserve">If the </w:t>
            </w:r>
            <w:proofErr w:type="spellStart"/>
            <w:r>
              <w:rPr>
                <w:rFonts w:eastAsia="DengXian" w:hint="eastAsia"/>
                <w:lang w:val="en-US" w:eastAsia="zh-CN"/>
              </w:rPr>
              <w:t>neighbour</w:t>
            </w:r>
            <w:proofErr w:type="spellEnd"/>
            <w:r>
              <w:rPr>
                <w:rFonts w:eastAsia="DengXian" w:hint="eastAsia"/>
                <w:lang w:val="en-US" w:eastAsia="zh-CN"/>
              </w:rPr>
              <w:t xml:space="preserve"> cell timing is used as the reference timing of SSB symbols and the RSSI symbols, then reuse the legacy 1 symbol margin</w:t>
            </w:r>
          </w:p>
          <w:p w14:paraId="759356B7" w14:textId="77777777" w:rsidR="00A35C09" w:rsidRDefault="00A35C09" w:rsidP="00A35C09">
            <w:pPr>
              <w:pStyle w:val="ad"/>
              <w:numPr>
                <w:ilvl w:val="1"/>
                <w:numId w:val="13"/>
              </w:numPr>
              <w:tabs>
                <w:tab w:val="left" w:pos="-420"/>
              </w:tabs>
              <w:spacing w:after="120"/>
              <w:ind w:leftChars="0" w:left="310" w:hanging="284"/>
              <w:rPr>
                <w:rFonts w:eastAsiaTheme="minorEastAsia"/>
                <w:bCs/>
                <w:lang w:eastAsia="ko-KR" w:bidi="ar"/>
              </w:rPr>
            </w:pPr>
            <w:r>
              <w:rPr>
                <w:rFonts w:eastAsiaTheme="minorEastAsia" w:hint="eastAsia"/>
                <w:lang w:val="en-US" w:eastAsia="zh-CN"/>
              </w:rPr>
              <w:t>Proposal 3:</w:t>
            </w:r>
          </w:p>
          <w:p w14:paraId="34ACEFF9" w14:textId="77777777" w:rsidR="00A35C09" w:rsidRPr="00A35C09" w:rsidRDefault="00A35C09" w:rsidP="00A35C09">
            <w:pPr>
              <w:pStyle w:val="ad"/>
              <w:numPr>
                <w:ilvl w:val="3"/>
                <w:numId w:val="13"/>
              </w:numPr>
              <w:tabs>
                <w:tab w:val="left" w:pos="-420"/>
              </w:tabs>
              <w:spacing w:after="120"/>
              <w:ind w:leftChars="0" w:left="877" w:hanging="270"/>
              <w:rPr>
                <w:lang w:eastAsia="ko-KR"/>
              </w:rPr>
            </w:pPr>
            <w:bookmarkStart w:id="0" w:name="_Toc197710749"/>
            <w:r>
              <w:rPr>
                <w:lang w:val="en-US"/>
              </w:rPr>
              <w:t xml:space="preserve">reuse the legacy specification, i.e.  </w:t>
            </w:r>
          </w:p>
          <w:p w14:paraId="533A2607" w14:textId="52341F98" w:rsidR="00BB0D9F" w:rsidRDefault="00A35C09" w:rsidP="00A35C09">
            <w:pPr>
              <w:pStyle w:val="ad"/>
              <w:numPr>
                <w:ilvl w:val="3"/>
                <w:numId w:val="13"/>
              </w:numPr>
              <w:tabs>
                <w:tab w:val="left" w:pos="-420"/>
              </w:tabs>
              <w:spacing w:after="120"/>
              <w:ind w:leftChars="0" w:left="1160" w:hanging="283"/>
              <w:rPr>
                <w:lang w:eastAsia="ko-KR"/>
              </w:rPr>
            </w:pPr>
            <w:r>
              <w:rPr>
                <w:lang w:val="en-US"/>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of serving cells when inter-band carrier aggregation within FR1 is configured and UE supports [capability of case 4], given that SSB-</w:t>
            </w:r>
            <w:proofErr w:type="spellStart"/>
            <w:r>
              <w:rPr>
                <w:lang w:val="en-US"/>
              </w:rPr>
              <w:t>ToMeasure</w:t>
            </w:r>
            <w:proofErr w:type="spellEnd"/>
            <w:r>
              <w:rPr>
                <w:lang w:val="en-US"/>
              </w:rPr>
              <w:t xml:space="preserve"> and SS-RSSI-Measurement are configured, where SSB symbols are indicated by the union set of SSB-</w:t>
            </w:r>
            <w:proofErr w:type="spellStart"/>
            <w:r>
              <w:rPr>
                <w:lang w:val="en-US"/>
              </w:rPr>
              <w:t>ToMeasure</w:t>
            </w:r>
            <w:proofErr w:type="spellEnd"/>
            <w:r>
              <w:rPr>
                <w:lang w:val="en-US"/>
              </w:rPr>
              <w:t xml:space="preserve"> from all the configured measurement objects on the same serving carrier which can be merged. and RSSI symbols are indicated by SS-RSSI-Measurement</w:t>
            </w:r>
            <w:bookmarkEnd w:id="0"/>
          </w:p>
        </w:tc>
      </w:tr>
    </w:tbl>
    <w:p w14:paraId="7284D5AE" w14:textId="0E0613C3" w:rsidR="00A35C09" w:rsidRDefault="00A35C09" w:rsidP="00BB0D9F">
      <w:pPr>
        <w:pStyle w:val="a0"/>
        <w:jc w:val="both"/>
        <w:rPr>
          <w:lang w:eastAsia="ko-KR"/>
        </w:rPr>
      </w:pPr>
      <w:r>
        <w:rPr>
          <w:rFonts w:hint="eastAsia"/>
          <w:lang w:eastAsia="ko-KR"/>
        </w:rPr>
        <w:lastRenderedPageBreak/>
        <w:t xml:space="preserve">As mentioned in moderator summary [2] in the last meeting, </w:t>
      </w:r>
      <w:r w:rsidRPr="00A35C09">
        <w:rPr>
          <w:lang w:eastAsia="ko-KR"/>
        </w:rPr>
        <w:t>when reference signal configured for RLM, BFD, CBD or L1-RSRP for beam reporting outside measurement gap and fully-overlapped by intra-frequency SMTC occasions are not overlapped with any of the SSB symbols and the RSSI symbols</w:t>
      </w:r>
      <w:r>
        <w:rPr>
          <w:rFonts w:hint="eastAsia"/>
          <w:lang w:eastAsia="ko-KR"/>
        </w:rPr>
        <w:t xml:space="preserve"> configured by SSB-</w:t>
      </w:r>
      <w:proofErr w:type="spellStart"/>
      <w:r>
        <w:rPr>
          <w:rFonts w:hint="eastAsia"/>
          <w:lang w:eastAsia="ko-KR"/>
        </w:rPr>
        <w:t>ToMeasure</w:t>
      </w:r>
      <w:proofErr w:type="spellEnd"/>
      <w:r>
        <w:rPr>
          <w:rFonts w:hint="eastAsia"/>
          <w:lang w:eastAsia="ko-KR"/>
        </w:rPr>
        <w:t xml:space="preserve"> and SS-</w:t>
      </w:r>
      <w:proofErr w:type="spellStart"/>
      <w:r>
        <w:rPr>
          <w:rFonts w:hint="eastAsia"/>
          <w:lang w:eastAsia="ko-KR"/>
        </w:rPr>
        <w:t>RSSI_Measurement</w:t>
      </w:r>
      <w:proofErr w:type="spellEnd"/>
      <w:r w:rsidRPr="00A35C09">
        <w:rPr>
          <w:lang w:eastAsia="ko-KR"/>
        </w:rPr>
        <w:t xml:space="preserve">, </w:t>
      </w:r>
      <w:r>
        <w:t>K</w:t>
      </w:r>
      <w:r>
        <w:rPr>
          <w:vertAlign w:val="subscript"/>
        </w:rPr>
        <w:t>layer1_measurement</w:t>
      </w:r>
      <w:r w:rsidRPr="00A35C09">
        <w:rPr>
          <w:lang w:eastAsia="ko-KR"/>
        </w:rPr>
        <w:t xml:space="preserve"> can be 1.</w:t>
      </w:r>
      <w:r>
        <w:rPr>
          <w:rFonts w:hint="eastAsia"/>
          <w:lang w:eastAsia="ko-KR"/>
        </w:rPr>
        <w:t xml:space="preserve"> </w:t>
      </w:r>
      <w:proofErr w:type="spellStart"/>
      <w:r>
        <w:rPr>
          <w:lang w:eastAsia="ko-KR"/>
        </w:rPr>
        <w:t>A</w:t>
      </w:r>
      <w:r>
        <w:rPr>
          <w:rFonts w:hint="eastAsia"/>
          <w:lang w:eastAsia="ko-KR"/>
        </w:rPr>
        <w:t>dditionaly</w:t>
      </w:r>
      <w:proofErr w:type="spellEnd"/>
      <w:r>
        <w:rPr>
          <w:rFonts w:hint="eastAsia"/>
          <w:lang w:eastAsia="ko-KR"/>
        </w:rPr>
        <w:t xml:space="preserve">, </w:t>
      </w:r>
      <w:r w:rsidR="0029430B" w:rsidRPr="00A35C09">
        <w:rPr>
          <w:lang w:eastAsia="ko-KR"/>
        </w:rPr>
        <w:t>when reference signal configured for RLM, BFD, CBD or L1-RSRP for beam reporting outside measurement gap and fully-overlapped by intra-frequency SMTC occasions are not overlapped</w:t>
      </w:r>
      <w:r w:rsidR="0029430B">
        <w:rPr>
          <w:rFonts w:hint="eastAsia"/>
          <w:lang w:eastAsia="ko-KR"/>
        </w:rPr>
        <w:t xml:space="preserve"> with </w:t>
      </w:r>
      <w:r w:rsidR="0029430B" w:rsidRPr="0029430B">
        <w:rPr>
          <w:lang w:eastAsia="ko-KR"/>
        </w:rPr>
        <w:t>1 symbol before each consecutive SSB symbols and the RSSI symbols, and 1 symbol after each consecutive SSB symbols and the RSSI symbols of serving cell</w:t>
      </w:r>
      <w:r w:rsidR="0029430B">
        <w:rPr>
          <w:rFonts w:hint="eastAsia"/>
          <w:lang w:eastAsia="ko-KR"/>
        </w:rPr>
        <w:t>,</w:t>
      </w:r>
      <w:r w:rsidR="0029430B" w:rsidRPr="0029430B">
        <w:t xml:space="preserve"> </w:t>
      </w:r>
      <w:r w:rsidR="0029430B">
        <w:t>K</w:t>
      </w:r>
      <w:r w:rsidR="0029430B">
        <w:rPr>
          <w:vertAlign w:val="subscript"/>
        </w:rPr>
        <w:t>layer1_measurement</w:t>
      </w:r>
      <w:r w:rsidR="0029430B" w:rsidRPr="00A35C09">
        <w:rPr>
          <w:lang w:eastAsia="ko-KR"/>
        </w:rPr>
        <w:t xml:space="preserve"> can be 1</w:t>
      </w:r>
      <w:r w:rsidR="0029430B">
        <w:rPr>
          <w:rFonts w:hint="eastAsia"/>
          <w:lang w:eastAsia="ko-KR"/>
        </w:rPr>
        <w:t xml:space="preserve"> since the </w:t>
      </w:r>
      <w:proofErr w:type="spellStart"/>
      <w:r w:rsidR="0029430B">
        <w:rPr>
          <w:rFonts w:hint="eastAsia"/>
          <w:lang w:eastAsia="ko-KR"/>
        </w:rPr>
        <w:t>recived</w:t>
      </w:r>
      <w:proofErr w:type="spellEnd"/>
      <w:r w:rsidR="0029430B">
        <w:rPr>
          <w:rFonts w:hint="eastAsia"/>
          <w:lang w:eastAsia="ko-KR"/>
        </w:rPr>
        <w:t xml:space="preserve"> timing different from serving and </w:t>
      </w:r>
      <w:proofErr w:type="spellStart"/>
      <w:r w:rsidR="0029430B">
        <w:rPr>
          <w:rFonts w:hint="eastAsia"/>
          <w:lang w:eastAsia="ko-KR"/>
        </w:rPr>
        <w:t>neighbor</w:t>
      </w:r>
      <w:proofErr w:type="spellEnd"/>
      <w:r w:rsidR="0029430B">
        <w:rPr>
          <w:rFonts w:hint="eastAsia"/>
          <w:lang w:eastAsia="ko-KR"/>
        </w:rPr>
        <w:t xml:space="preserve"> cells is less than 1 </w:t>
      </w:r>
      <w:proofErr w:type="spellStart"/>
      <w:r w:rsidR="0029430B">
        <w:rPr>
          <w:rFonts w:hint="eastAsia"/>
          <w:lang w:eastAsia="ko-KR"/>
        </w:rPr>
        <w:t>symobl</w:t>
      </w:r>
      <w:proofErr w:type="spellEnd"/>
      <w:r w:rsidR="0029430B">
        <w:rPr>
          <w:rFonts w:hint="eastAsia"/>
          <w:lang w:eastAsia="ko-KR"/>
        </w:rPr>
        <w:t xml:space="preserve"> in TN FR2 scenario. For ATG UE with </w:t>
      </w:r>
      <w:proofErr w:type="spellStart"/>
      <w:r w:rsidR="0029430B">
        <w:rPr>
          <w:rFonts w:hint="eastAsia"/>
          <w:lang w:eastAsia="ko-KR"/>
        </w:rPr>
        <w:t>anteena</w:t>
      </w:r>
      <w:proofErr w:type="spellEnd"/>
      <w:r w:rsidR="0029430B">
        <w:rPr>
          <w:rFonts w:hint="eastAsia"/>
          <w:lang w:eastAsia="ko-KR"/>
        </w:rPr>
        <w:t xml:space="preserve"> array, considering up to 300km ISD, </w:t>
      </w:r>
      <w:r w:rsidR="0029430B">
        <w:rPr>
          <w:lang w:eastAsia="ko-KR"/>
        </w:rPr>
        <w:t>receive</w:t>
      </w:r>
      <w:r w:rsidR="0029430B">
        <w:rPr>
          <w:rFonts w:hint="eastAsia"/>
          <w:lang w:eastAsia="ko-KR"/>
        </w:rPr>
        <w:t xml:space="preserve"> timing difference from </w:t>
      </w:r>
      <w:proofErr w:type="spellStart"/>
      <w:r w:rsidR="0029430B">
        <w:rPr>
          <w:rFonts w:hint="eastAsia"/>
          <w:lang w:eastAsia="ko-KR"/>
        </w:rPr>
        <w:t>serinving</w:t>
      </w:r>
      <w:proofErr w:type="spellEnd"/>
      <w:r w:rsidR="0029430B">
        <w:rPr>
          <w:rFonts w:hint="eastAsia"/>
          <w:lang w:eastAsia="ko-KR"/>
        </w:rPr>
        <w:t xml:space="preserve"> and </w:t>
      </w:r>
      <w:proofErr w:type="spellStart"/>
      <w:r w:rsidR="0029430B">
        <w:rPr>
          <w:rFonts w:hint="eastAsia"/>
          <w:lang w:eastAsia="ko-KR"/>
        </w:rPr>
        <w:t>neighbor</w:t>
      </w:r>
      <w:proofErr w:type="spellEnd"/>
      <w:r w:rsidR="0029430B">
        <w:rPr>
          <w:rFonts w:hint="eastAsia"/>
          <w:lang w:eastAsia="ko-KR"/>
        </w:rPr>
        <w:t xml:space="preserve"> cells could be much larger than 1 symbol. However, if </w:t>
      </w:r>
      <w:proofErr w:type="spellStart"/>
      <w:r w:rsidR="005172AB" w:rsidRPr="00C8030D">
        <w:rPr>
          <w:rFonts w:hint="eastAsia"/>
          <w:i/>
          <w:iCs/>
          <w:lang w:eastAsia="ko-KR"/>
        </w:rPr>
        <w:t>deriveSSB-IndexFromCell</w:t>
      </w:r>
      <w:proofErr w:type="spellEnd"/>
      <w:r w:rsidR="005172AB">
        <w:rPr>
          <w:rFonts w:hint="eastAsia"/>
          <w:lang w:eastAsia="ko-KR"/>
        </w:rPr>
        <w:t xml:space="preserve"> is enable, </w:t>
      </w:r>
      <w:r w:rsidR="00C8030D">
        <w:rPr>
          <w:rFonts w:hint="eastAsia"/>
          <w:lang w:eastAsia="ko-KR"/>
        </w:rPr>
        <w:t xml:space="preserve">it could be assumed that the timing difference between </w:t>
      </w:r>
      <w:r w:rsidR="00C8030D">
        <w:rPr>
          <w:lang w:eastAsia="ko-KR"/>
        </w:rPr>
        <w:t>serving</w:t>
      </w:r>
      <w:r w:rsidR="00C8030D">
        <w:rPr>
          <w:rFonts w:hint="eastAsia"/>
          <w:lang w:eastAsia="ko-KR"/>
        </w:rPr>
        <w:t xml:space="preserve"> and </w:t>
      </w:r>
      <w:proofErr w:type="spellStart"/>
      <w:r w:rsidR="00C8030D">
        <w:rPr>
          <w:rFonts w:hint="eastAsia"/>
          <w:lang w:eastAsia="ko-KR"/>
        </w:rPr>
        <w:t>neibhbor</w:t>
      </w:r>
      <w:proofErr w:type="spellEnd"/>
      <w:r w:rsidR="00C8030D">
        <w:rPr>
          <w:rFonts w:hint="eastAsia"/>
          <w:lang w:eastAsia="ko-KR"/>
        </w:rPr>
        <w:t xml:space="preserve"> cells is less than 1 symbol. </w:t>
      </w:r>
      <w:r w:rsidR="00C8030D">
        <w:rPr>
          <w:lang w:eastAsia="ko-KR"/>
        </w:rPr>
        <w:t>Therefore</w:t>
      </w:r>
      <w:r w:rsidR="00C8030D">
        <w:rPr>
          <w:rFonts w:hint="eastAsia"/>
          <w:lang w:eastAsia="ko-KR"/>
        </w:rPr>
        <w:t xml:space="preserve">, depending on true or not for </w:t>
      </w:r>
      <w:proofErr w:type="spellStart"/>
      <w:r w:rsidR="00C8030D" w:rsidRPr="00C8030D">
        <w:rPr>
          <w:rFonts w:hint="eastAsia"/>
          <w:i/>
          <w:iCs/>
          <w:lang w:eastAsia="ko-KR"/>
        </w:rPr>
        <w:t>deriveSSB-IndexFromCell</w:t>
      </w:r>
      <w:proofErr w:type="spellEnd"/>
      <w:r w:rsidR="00C8030D">
        <w:rPr>
          <w:rFonts w:hint="eastAsia"/>
          <w:lang w:eastAsia="ko-KR"/>
        </w:rPr>
        <w:t>, following condition could be considered.</w:t>
      </w:r>
    </w:p>
    <w:p w14:paraId="5D41A671" w14:textId="65890A1C" w:rsidR="00C8030D" w:rsidRDefault="00C8030D" w:rsidP="00C8030D">
      <w:pPr>
        <w:pStyle w:val="a0"/>
        <w:numPr>
          <w:ilvl w:val="0"/>
          <w:numId w:val="32"/>
        </w:numPr>
        <w:jc w:val="both"/>
        <w:rPr>
          <w:lang w:eastAsia="ko-KR"/>
        </w:rPr>
      </w:pPr>
      <w:r>
        <w:t>K</w:t>
      </w:r>
      <w:r>
        <w:rPr>
          <w:vertAlign w:val="subscript"/>
        </w:rPr>
        <w:t>layer1_measurement</w:t>
      </w:r>
      <w:r w:rsidRPr="00A35C09">
        <w:rPr>
          <w:lang w:eastAsia="ko-KR"/>
        </w:rPr>
        <w:t xml:space="preserve"> </w:t>
      </w:r>
      <w:r w:rsidR="00AE0730">
        <w:rPr>
          <w:rFonts w:hint="eastAsia"/>
          <w:lang w:eastAsia="ko-KR"/>
        </w:rPr>
        <w:t>=</w:t>
      </w:r>
      <w:r w:rsidRPr="00A35C09">
        <w:rPr>
          <w:lang w:eastAsia="ko-KR"/>
        </w:rPr>
        <w:t xml:space="preserve"> 1</w:t>
      </w:r>
      <w:r w:rsidR="00AE0730">
        <w:rPr>
          <w:rFonts w:hint="eastAsia"/>
          <w:lang w:eastAsia="ko-KR"/>
        </w:rPr>
        <w:t>,</w:t>
      </w:r>
    </w:p>
    <w:p w14:paraId="50A23EDD" w14:textId="6EC66634" w:rsidR="00AE0730" w:rsidRPr="00AE0730" w:rsidRDefault="00AE0730" w:rsidP="00AE0730">
      <w:pPr>
        <w:pStyle w:val="ad"/>
        <w:numPr>
          <w:ilvl w:val="1"/>
          <w:numId w:val="32"/>
        </w:numPr>
        <w:ind w:leftChars="0"/>
        <w:rPr>
          <w:lang w:eastAsia="ko-KR"/>
        </w:rPr>
      </w:pPr>
      <w:r>
        <w:rPr>
          <w:rFonts w:hint="eastAsia"/>
          <w:lang w:eastAsia="ko-KR"/>
        </w:rPr>
        <w:t xml:space="preserve">when </w:t>
      </w:r>
      <w:proofErr w:type="spellStart"/>
      <w:r w:rsidRPr="00C8030D">
        <w:rPr>
          <w:rFonts w:hint="eastAsia"/>
          <w:i/>
          <w:iCs/>
          <w:lang w:eastAsia="ko-KR"/>
        </w:rPr>
        <w:t>deriveSSB-IndexFromCell</w:t>
      </w:r>
      <w:proofErr w:type="spellEnd"/>
      <w:r>
        <w:rPr>
          <w:rFonts w:hint="eastAsia"/>
          <w:lang w:eastAsia="ko-KR"/>
        </w:rPr>
        <w:t xml:space="preserve"> is enable for measured carrier,</w:t>
      </w:r>
      <w:r w:rsidRPr="00AE0730">
        <w:rPr>
          <w:lang w:eastAsia="ko-KR"/>
        </w:rPr>
        <w:t xml:space="preserve"> if all of the reference signal configured for RLM, BFD, CBD or L1-RSRP for beam reporting outside measurement gap and fully-overlapped by intra-frequency SMTC occasions are not overlapped with any of the SSB symbols and the RSSI symbols, and </w:t>
      </w:r>
      <w:r>
        <w:rPr>
          <w:rFonts w:hint="eastAsia"/>
          <w:lang w:eastAsia="ko-KR"/>
        </w:rPr>
        <w:t>X</w:t>
      </w:r>
      <w:r w:rsidRPr="00AE0730">
        <w:rPr>
          <w:lang w:eastAsia="ko-KR"/>
        </w:rPr>
        <w:t xml:space="preserve"> symbol before each consecutive SSB symbols and the RSSI symbols, and </w:t>
      </w:r>
      <w:r>
        <w:rPr>
          <w:rFonts w:hint="eastAsia"/>
          <w:lang w:eastAsia="ko-KR"/>
        </w:rPr>
        <w:t>X</w:t>
      </w:r>
      <w:r w:rsidRPr="00AE0730">
        <w:rPr>
          <w:lang w:eastAsia="ko-KR"/>
        </w:rPr>
        <w:t xml:space="preserve"> symbol after each consecutive SSB symbols and the RSSI symbols of serving cells, given that SSB-</w:t>
      </w:r>
      <w:proofErr w:type="spellStart"/>
      <w:r w:rsidRPr="00AE0730">
        <w:rPr>
          <w:lang w:eastAsia="ko-KR"/>
        </w:rPr>
        <w:t>ToMeasure</w:t>
      </w:r>
      <w:proofErr w:type="spellEnd"/>
      <w:r w:rsidRPr="00AE0730">
        <w:rPr>
          <w:lang w:eastAsia="ko-KR"/>
        </w:rPr>
        <w:t xml:space="preserve"> and SS-RSSI-Measurement are configured, where SSB symbols are indicated by the union set of SSB-</w:t>
      </w:r>
      <w:proofErr w:type="spellStart"/>
      <w:r w:rsidRPr="00AE0730">
        <w:rPr>
          <w:lang w:eastAsia="ko-KR"/>
        </w:rPr>
        <w:t>ToMeasure</w:t>
      </w:r>
      <w:proofErr w:type="spellEnd"/>
      <w:r w:rsidRPr="00AE0730">
        <w:rPr>
          <w:lang w:eastAsia="ko-KR"/>
        </w:rPr>
        <w:t xml:space="preserve"> from all the configured measurement objects on the same serving carrier which can be merged. and RSSI symbols are indicated by SS-RSSI-Measurement</w:t>
      </w:r>
    </w:p>
    <w:p w14:paraId="58961A7C" w14:textId="1D96902F" w:rsidR="00AE0730" w:rsidRDefault="00AE0730" w:rsidP="00AE0730">
      <w:pPr>
        <w:pStyle w:val="a0"/>
        <w:numPr>
          <w:ilvl w:val="2"/>
          <w:numId w:val="32"/>
        </w:numPr>
        <w:jc w:val="both"/>
        <w:rPr>
          <w:lang w:eastAsia="ko-KR"/>
        </w:rPr>
      </w:pPr>
      <w:r w:rsidRPr="00AE0730">
        <w:rPr>
          <w:lang w:eastAsia="ko-KR"/>
        </w:rPr>
        <w:t>when inter-band carrier aggregation within FR1 is configured and UE supports [capability of case 4]</w:t>
      </w:r>
      <w:r>
        <w:rPr>
          <w:rFonts w:hint="eastAsia"/>
          <w:lang w:eastAsia="ko-KR"/>
        </w:rPr>
        <w:t>, X=2</w:t>
      </w:r>
    </w:p>
    <w:p w14:paraId="046B7214" w14:textId="78DF3356" w:rsidR="00AE0730" w:rsidRPr="00C8030D" w:rsidRDefault="00AE0730" w:rsidP="00AE0730">
      <w:pPr>
        <w:pStyle w:val="a0"/>
        <w:numPr>
          <w:ilvl w:val="2"/>
          <w:numId w:val="32"/>
        </w:numPr>
        <w:jc w:val="both"/>
        <w:rPr>
          <w:lang w:eastAsia="ko-KR"/>
        </w:rPr>
      </w:pPr>
      <w:r>
        <w:rPr>
          <w:rFonts w:hint="eastAsia"/>
          <w:lang w:eastAsia="ko-KR"/>
        </w:rPr>
        <w:t>otherwise, X=1</w:t>
      </w:r>
    </w:p>
    <w:p w14:paraId="69DDD776" w14:textId="6AB94166" w:rsidR="005172AB" w:rsidRDefault="00AE0730" w:rsidP="00BB0D9F">
      <w:pPr>
        <w:pStyle w:val="a0"/>
        <w:jc w:val="both"/>
        <w:rPr>
          <w:lang w:eastAsia="ko-KR"/>
        </w:rPr>
      </w:pPr>
      <w:r>
        <w:rPr>
          <w:rFonts w:hint="eastAsia"/>
          <w:lang w:eastAsia="ko-KR"/>
        </w:rPr>
        <w:t xml:space="preserve">RAN4 can consider two ways; one is not to consider </w:t>
      </w:r>
      <w:r w:rsidRPr="00AE0730">
        <w:rPr>
          <w:lang w:eastAsia="ko-KR"/>
        </w:rPr>
        <w:t xml:space="preserve">effective non-overlapping </w:t>
      </w:r>
      <w:r>
        <w:rPr>
          <w:rFonts w:hint="eastAsia"/>
          <w:lang w:eastAsia="ko-KR"/>
        </w:rPr>
        <w:t xml:space="preserve">symbols within SMTC window for </w:t>
      </w:r>
      <w:r>
        <w:t>K</w:t>
      </w:r>
      <w:r>
        <w:rPr>
          <w:vertAlign w:val="subscript"/>
        </w:rPr>
        <w:t>layer1_measurement</w:t>
      </w:r>
      <w:r>
        <w:rPr>
          <w:rFonts w:hint="eastAsia"/>
          <w:lang w:eastAsia="ko-KR"/>
        </w:rPr>
        <w:t xml:space="preserve">, other is to consider </w:t>
      </w:r>
      <w:r w:rsidRPr="00AE0730">
        <w:rPr>
          <w:lang w:eastAsia="ko-KR"/>
        </w:rPr>
        <w:t xml:space="preserve">effective non-overlapping </w:t>
      </w:r>
      <w:r>
        <w:rPr>
          <w:rFonts w:hint="eastAsia"/>
          <w:lang w:eastAsia="ko-KR"/>
        </w:rPr>
        <w:t xml:space="preserve">symbols within SMTC window only when </w:t>
      </w:r>
      <w:proofErr w:type="spellStart"/>
      <w:r w:rsidRPr="00C8030D">
        <w:rPr>
          <w:rFonts w:hint="eastAsia"/>
          <w:i/>
          <w:iCs/>
          <w:lang w:eastAsia="ko-KR"/>
        </w:rPr>
        <w:t>deriveSSB-IndexFromCell</w:t>
      </w:r>
      <w:proofErr w:type="spellEnd"/>
      <w:r>
        <w:rPr>
          <w:rFonts w:hint="eastAsia"/>
          <w:lang w:eastAsia="ko-KR"/>
        </w:rPr>
        <w:t xml:space="preserve"> is enable for measured carrier.</w:t>
      </w:r>
      <w:r w:rsidR="00B32B81">
        <w:rPr>
          <w:rFonts w:hint="eastAsia"/>
          <w:lang w:eastAsia="ko-KR"/>
        </w:rPr>
        <w:t xml:space="preserve"> We</w:t>
      </w:r>
      <w:r w:rsidR="00B32B81" w:rsidRPr="00B32B81">
        <w:rPr>
          <w:lang w:eastAsia="ko-KR"/>
        </w:rPr>
        <w:t xml:space="preserve"> prefer the latter.</w:t>
      </w:r>
    </w:p>
    <w:p w14:paraId="1DE2BEE6" w14:textId="2A719B18" w:rsidR="00AE0730" w:rsidRDefault="00AE0730" w:rsidP="00AE0730">
      <w:pPr>
        <w:pStyle w:val="a0"/>
        <w:numPr>
          <w:ilvl w:val="0"/>
          <w:numId w:val="32"/>
        </w:numPr>
        <w:jc w:val="both"/>
        <w:rPr>
          <w:lang w:eastAsia="ko-KR"/>
        </w:rPr>
      </w:pPr>
      <w:r w:rsidRPr="00561B13">
        <w:rPr>
          <w:rFonts w:hint="eastAsia"/>
          <w:b/>
          <w:bCs/>
          <w:i/>
          <w:iCs/>
          <w:lang w:eastAsia="ko-KR"/>
        </w:rPr>
        <w:t>Proposal</w:t>
      </w:r>
      <w:r w:rsidR="001B1EC1">
        <w:rPr>
          <w:rFonts w:hint="eastAsia"/>
          <w:b/>
          <w:bCs/>
          <w:i/>
          <w:iCs/>
          <w:lang w:eastAsia="ko-KR"/>
        </w:rPr>
        <w:t xml:space="preserve"> 1</w:t>
      </w:r>
      <w:r>
        <w:rPr>
          <w:rFonts w:hint="eastAsia"/>
          <w:lang w:eastAsia="ko-KR"/>
        </w:rPr>
        <w:t xml:space="preserve">: RAN4 to </w:t>
      </w:r>
      <w:r w:rsidR="00DF4781">
        <w:rPr>
          <w:rFonts w:hint="eastAsia"/>
          <w:lang w:eastAsia="ko-KR"/>
        </w:rPr>
        <w:t xml:space="preserve">decide whether to </w:t>
      </w:r>
      <w:r w:rsidR="00B32B81">
        <w:rPr>
          <w:rFonts w:hint="eastAsia"/>
          <w:lang w:eastAsia="ko-KR"/>
        </w:rPr>
        <w:t xml:space="preserve">define </w:t>
      </w:r>
      <w:r w:rsidRPr="00AE0730">
        <w:rPr>
          <w:lang w:eastAsia="ko-KR"/>
        </w:rPr>
        <w:t xml:space="preserve">effective non-overlapping </w:t>
      </w:r>
      <w:r>
        <w:rPr>
          <w:rFonts w:hint="eastAsia"/>
          <w:lang w:eastAsia="ko-KR"/>
        </w:rPr>
        <w:t xml:space="preserve">symbols within SMTC window for </w:t>
      </w:r>
      <w:r>
        <w:t>K</w:t>
      </w:r>
      <w:r>
        <w:rPr>
          <w:vertAlign w:val="subscript"/>
        </w:rPr>
        <w:t>layer1_measurement</w:t>
      </w:r>
    </w:p>
    <w:p w14:paraId="1B5294D6" w14:textId="48825588" w:rsidR="00DF4781" w:rsidRDefault="00DF4781" w:rsidP="00561B13">
      <w:pPr>
        <w:pStyle w:val="a0"/>
        <w:numPr>
          <w:ilvl w:val="1"/>
          <w:numId w:val="32"/>
        </w:numPr>
        <w:jc w:val="both"/>
        <w:rPr>
          <w:lang w:eastAsia="ko-KR"/>
        </w:rPr>
      </w:pPr>
      <w:r>
        <w:rPr>
          <w:rFonts w:hint="eastAsia"/>
          <w:lang w:eastAsia="ko-KR"/>
        </w:rPr>
        <w:t xml:space="preserve">Alt1: not to define effective non-overlapping symbols within SMTC window for </w:t>
      </w:r>
      <w:r>
        <w:t>K</w:t>
      </w:r>
      <w:r>
        <w:rPr>
          <w:vertAlign w:val="subscript"/>
        </w:rPr>
        <w:t>layer1_measurement</w:t>
      </w:r>
    </w:p>
    <w:p w14:paraId="226CDDE7" w14:textId="77777777" w:rsidR="00DF4781" w:rsidRDefault="00DF4781" w:rsidP="00561B13">
      <w:pPr>
        <w:pStyle w:val="a0"/>
        <w:numPr>
          <w:ilvl w:val="1"/>
          <w:numId w:val="32"/>
        </w:numPr>
        <w:jc w:val="both"/>
        <w:rPr>
          <w:lang w:eastAsia="ko-KR"/>
        </w:rPr>
      </w:pPr>
      <w:r>
        <w:rPr>
          <w:rFonts w:hint="eastAsia"/>
          <w:lang w:eastAsia="ko-KR"/>
        </w:rPr>
        <w:t xml:space="preserve">Alt2: define </w:t>
      </w:r>
      <w:r>
        <w:t>K</w:t>
      </w:r>
      <w:r>
        <w:rPr>
          <w:vertAlign w:val="subscript"/>
        </w:rPr>
        <w:t>layer1_measurement</w:t>
      </w:r>
      <w:r>
        <w:t xml:space="preserve"> </w:t>
      </w:r>
    </w:p>
    <w:p w14:paraId="65906AF2" w14:textId="281400BB" w:rsidR="00561B13" w:rsidRPr="00AE0730" w:rsidRDefault="00561B13" w:rsidP="00DF4781">
      <w:pPr>
        <w:pStyle w:val="ad"/>
        <w:numPr>
          <w:ilvl w:val="2"/>
          <w:numId w:val="32"/>
        </w:numPr>
        <w:ind w:leftChars="0" w:left="1701" w:hanging="299"/>
        <w:rPr>
          <w:lang w:eastAsia="ko-KR"/>
        </w:rPr>
      </w:pPr>
      <w:r>
        <w:t>K</w:t>
      </w:r>
      <w:r>
        <w:rPr>
          <w:vertAlign w:val="subscript"/>
        </w:rPr>
        <w:t>layer1_measurement</w:t>
      </w:r>
      <w:r w:rsidRPr="00A35C09">
        <w:rPr>
          <w:lang w:eastAsia="ko-KR"/>
        </w:rPr>
        <w:t xml:space="preserve"> </w:t>
      </w:r>
      <w:r>
        <w:rPr>
          <w:rFonts w:hint="eastAsia"/>
          <w:lang w:eastAsia="ko-KR"/>
        </w:rPr>
        <w:t>=</w:t>
      </w:r>
      <w:r w:rsidRPr="00A35C09">
        <w:rPr>
          <w:lang w:eastAsia="ko-KR"/>
        </w:rPr>
        <w:t xml:space="preserve"> 1</w:t>
      </w:r>
      <w:r>
        <w:rPr>
          <w:rFonts w:hint="eastAsia"/>
          <w:lang w:eastAsia="ko-KR"/>
        </w:rPr>
        <w:t>,</w:t>
      </w:r>
    </w:p>
    <w:p w14:paraId="399644B1" w14:textId="77777777" w:rsidR="00561B13" w:rsidRPr="00AE0730" w:rsidRDefault="00561B13" w:rsidP="00DF4781">
      <w:pPr>
        <w:pStyle w:val="a0"/>
        <w:numPr>
          <w:ilvl w:val="3"/>
          <w:numId w:val="33"/>
        </w:numPr>
        <w:ind w:left="1985" w:hanging="298"/>
        <w:jc w:val="both"/>
        <w:rPr>
          <w:lang w:eastAsia="ko-KR"/>
        </w:rPr>
      </w:pPr>
      <w:r>
        <w:rPr>
          <w:rFonts w:hint="eastAsia"/>
          <w:lang w:eastAsia="ko-KR"/>
        </w:rPr>
        <w:t xml:space="preserve">when </w:t>
      </w:r>
      <w:proofErr w:type="spellStart"/>
      <w:r w:rsidRPr="00C8030D">
        <w:rPr>
          <w:rFonts w:hint="eastAsia"/>
          <w:i/>
          <w:iCs/>
          <w:lang w:eastAsia="ko-KR"/>
        </w:rPr>
        <w:t>deriveSSB-IndexFromCell</w:t>
      </w:r>
      <w:proofErr w:type="spellEnd"/>
      <w:r>
        <w:rPr>
          <w:rFonts w:hint="eastAsia"/>
          <w:lang w:eastAsia="ko-KR"/>
        </w:rPr>
        <w:t xml:space="preserve"> is enable for measured carrier,</w:t>
      </w:r>
      <w:r w:rsidRPr="00AE0730">
        <w:rPr>
          <w:lang w:eastAsia="ko-KR"/>
        </w:rPr>
        <w:t xml:space="preserve"> if all of the reference signal configured for RLM, BFD, CBD or L1-RSRP for beam reporting outside measurement gap and fully-overlapped by intra-frequency SMTC occasions are not overlapped with any of the SSB symbols and the RSSI symbols, and </w:t>
      </w:r>
      <w:r>
        <w:rPr>
          <w:rFonts w:hint="eastAsia"/>
          <w:lang w:eastAsia="ko-KR"/>
        </w:rPr>
        <w:t>X</w:t>
      </w:r>
      <w:r w:rsidRPr="00AE0730">
        <w:rPr>
          <w:lang w:eastAsia="ko-KR"/>
        </w:rPr>
        <w:t xml:space="preserve"> symbol before each consecutive SSB symbols and the RSSI symbols, and </w:t>
      </w:r>
      <w:r>
        <w:rPr>
          <w:rFonts w:hint="eastAsia"/>
          <w:lang w:eastAsia="ko-KR"/>
        </w:rPr>
        <w:t>X</w:t>
      </w:r>
      <w:r w:rsidRPr="00AE0730">
        <w:rPr>
          <w:lang w:eastAsia="ko-KR"/>
        </w:rPr>
        <w:t xml:space="preserve"> symbol after each consecutive SSB symbols and the RSSI symbols of serving cells, given that SSB-</w:t>
      </w:r>
      <w:proofErr w:type="spellStart"/>
      <w:r w:rsidRPr="00AE0730">
        <w:rPr>
          <w:lang w:eastAsia="ko-KR"/>
        </w:rPr>
        <w:t>ToMeasure</w:t>
      </w:r>
      <w:proofErr w:type="spellEnd"/>
      <w:r w:rsidRPr="00AE0730">
        <w:rPr>
          <w:lang w:eastAsia="ko-KR"/>
        </w:rPr>
        <w:t xml:space="preserve"> and SS-RSSI-Measurement are configured, where SSB symbols are </w:t>
      </w:r>
      <w:r w:rsidRPr="00AE0730">
        <w:rPr>
          <w:lang w:eastAsia="ko-KR"/>
        </w:rPr>
        <w:lastRenderedPageBreak/>
        <w:t>indicated by the union set of SSB-</w:t>
      </w:r>
      <w:proofErr w:type="spellStart"/>
      <w:r w:rsidRPr="00AE0730">
        <w:rPr>
          <w:lang w:eastAsia="ko-KR"/>
        </w:rPr>
        <w:t>ToMeasure</w:t>
      </w:r>
      <w:proofErr w:type="spellEnd"/>
      <w:r w:rsidRPr="00AE0730">
        <w:rPr>
          <w:lang w:eastAsia="ko-KR"/>
        </w:rPr>
        <w:t xml:space="preserve"> from all the configured measurement objects on the same serving carrier which can be merged. and RSSI symbols are indicated by SS-RSSI-Measurement</w:t>
      </w:r>
    </w:p>
    <w:p w14:paraId="54D61BDB" w14:textId="77777777" w:rsidR="00561B13" w:rsidRDefault="00561B13" w:rsidP="00DF4781">
      <w:pPr>
        <w:pStyle w:val="a0"/>
        <w:numPr>
          <w:ilvl w:val="4"/>
          <w:numId w:val="33"/>
        </w:numPr>
        <w:ind w:left="2268" w:hanging="283"/>
        <w:jc w:val="both"/>
        <w:rPr>
          <w:lang w:eastAsia="ko-KR"/>
        </w:rPr>
      </w:pPr>
      <w:r w:rsidRPr="00AE0730">
        <w:rPr>
          <w:lang w:eastAsia="ko-KR"/>
        </w:rPr>
        <w:t>when inter-band carrier aggregation within FR1 is configured and UE supports [capability of case 4]</w:t>
      </w:r>
      <w:r>
        <w:rPr>
          <w:rFonts w:hint="eastAsia"/>
          <w:lang w:eastAsia="ko-KR"/>
        </w:rPr>
        <w:t>, X=2</w:t>
      </w:r>
    </w:p>
    <w:p w14:paraId="65ECBB39" w14:textId="34F78D6E" w:rsidR="00AE0730" w:rsidRPr="00AE0730" w:rsidRDefault="00561B13" w:rsidP="00DF4781">
      <w:pPr>
        <w:pStyle w:val="a0"/>
        <w:numPr>
          <w:ilvl w:val="4"/>
          <w:numId w:val="33"/>
        </w:numPr>
        <w:ind w:left="2268" w:hanging="283"/>
        <w:jc w:val="both"/>
        <w:rPr>
          <w:lang w:eastAsia="ko-KR"/>
        </w:rPr>
      </w:pPr>
      <w:r>
        <w:rPr>
          <w:rFonts w:hint="eastAsia"/>
          <w:lang w:eastAsia="ko-KR"/>
        </w:rPr>
        <w:t>otherwise, X=1</w:t>
      </w:r>
    </w:p>
    <w:p w14:paraId="248A1AC2" w14:textId="77777777" w:rsidR="000E170D" w:rsidRDefault="000E170D" w:rsidP="00BB0D9F">
      <w:pPr>
        <w:pStyle w:val="a0"/>
        <w:jc w:val="both"/>
        <w:rPr>
          <w:lang w:eastAsia="ko-KR"/>
        </w:rPr>
      </w:pPr>
    </w:p>
    <w:p w14:paraId="1DD23AB5" w14:textId="46152B1C" w:rsidR="004F08BD" w:rsidRPr="00E02BAB" w:rsidRDefault="00E02BAB" w:rsidP="00BB0D9F">
      <w:pPr>
        <w:pStyle w:val="a0"/>
        <w:jc w:val="both"/>
        <w:rPr>
          <w:b/>
          <w:sz w:val="21"/>
          <w:szCs w:val="21"/>
          <w:u w:val="single"/>
          <w:lang w:val="en-US" w:eastAsia="zh-CN"/>
        </w:rPr>
      </w:pPr>
      <w:r>
        <w:rPr>
          <w:rFonts w:hint="eastAsia"/>
          <w:b/>
          <w:sz w:val="21"/>
          <w:szCs w:val="21"/>
          <w:u w:val="single"/>
          <w:lang w:val="en-US" w:eastAsia="ko-KR"/>
        </w:rPr>
        <w:t xml:space="preserve">Scaling factor P value </w:t>
      </w:r>
      <w:r>
        <w:rPr>
          <w:b/>
          <w:sz w:val="21"/>
          <w:szCs w:val="21"/>
          <w:u w:val="single"/>
          <w:lang w:val="en-US" w:eastAsia="ko-KR"/>
        </w:rPr>
        <w:t>–</w:t>
      </w:r>
      <w:r>
        <w:rPr>
          <w:rFonts w:hint="eastAsia"/>
          <w:b/>
          <w:sz w:val="21"/>
          <w:szCs w:val="21"/>
          <w:u w:val="single"/>
          <w:lang w:val="en-US" w:eastAsia="ko-KR"/>
        </w:rPr>
        <w:t xml:space="preserve"> </w:t>
      </w:r>
      <w:r w:rsidR="00B75388">
        <w:rPr>
          <w:rFonts w:hint="eastAsia"/>
          <w:b/>
          <w:sz w:val="21"/>
          <w:szCs w:val="21"/>
          <w:u w:val="single"/>
          <w:lang w:val="en-US" w:eastAsia="ko-KR"/>
        </w:rPr>
        <w:t>when skipping neighbor SCell measurement</w:t>
      </w:r>
    </w:p>
    <w:p w14:paraId="026693D2" w14:textId="03106716" w:rsidR="007B47EC" w:rsidRDefault="00A34C8B" w:rsidP="00A34C8B">
      <w:pPr>
        <w:pStyle w:val="a0"/>
        <w:jc w:val="both"/>
        <w:rPr>
          <w:lang w:eastAsia="ko-KR"/>
        </w:rPr>
      </w:pPr>
      <w:r>
        <w:rPr>
          <w:rFonts w:hint="eastAsia"/>
          <w:lang w:val="en-US" w:eastAsia="ko-KR"/>
        </w:rPr>
        <w:t xml:space="preserve">For ATG UE capable </w:t>
      </w:r>
      <w:proofErr w:type="spellStart"/>
      <w:r w:rsidRPr="00A34C8B">
        <w:rPr>
          <w:i/>
          <w:iCs/>
          <w:lang w:val="en-US" w:eastAsia="ko-KR"/>
        </w:rPr>
        <w:t>antennaArrayType</w:t>
      </w:r>
      <w:proofErr w:type="spellEnd"/>
      <w:r>
        <w:rPr>
          <w:rFonts w:hint="eastAsia"/>
          <w:lang w:val="en-US" w:eastAsia="ko-KR"/>
        </w:rPr>
        <w:t>,</w:t>
      </w:r>
      <w:r w:rsidRPr="00A34C8B">
        <w:rPr>
          <w:lang w:val="en-US" w:eastAsia="ko-KR"/>
        </w:rPr>
        <w:t xml:space="preserve"> </w:t>
      </w:r>
      <w:proofErr w:type="spellStart"/>
      <w:r>
        <w:rPr>
          <w:rFonts w:hint="eastAsia"/>
          <w:lang w:eastAsia="ko-KR"/>
        </w:rPr>
        <w:t>N</w:t>
      </w:r>
      <w:r w:rsidRPr="00A34C8B">
        <w:rPr>
          <w:rFonts w:hint="eastAsia"/>
          <w:vertAlign w:val="subscript"/>
          <w:lang w:eastAsia="ko-KR"/>
        </w:rPr>
        <w:t>available</w:t>
      </w:r>
      <w:proofErr w:type="spellEnd"/>
      <w:r>
        <w:rPr>
          <w:rFonts w:hint="eastAsia"/>
          <w:lang w:eastAsia="ko-KR"/>
        </w:rPr>
        <w:t xml:space="preserve"> of </w:t>
      </w:r>
      <w:r w:rsidR="007B47EC">
        <w:rPr>
          <w:rFonts w:hint="eastAsia"/>
          <w:lang w:eastAsia="ko-KR"/>
        </w:rPr>
        <w:t xml:space="preserve">the scaling factor P </w:t>
      </w:r>
      <w:r>
        <w:rPr>
          <w:rFonts w:hint="eastAsia"/>
          <w:lang w:val="en-US" w:eastAsia="ko-KR"/>
        </w:rPr>
        <w:t>f</w:t>
      </w:r>
      <w:r>
        <w:rPr>
          <w:rFonts w:hint="eastAsia"/>
          <w:lang w:eastAsia="ko-KR"/>
        </w:rPr>
        <w:t xml:space="preserve">or measurement period for BFD, CBD, L1-SINR, and L1-RSRP for reporting </w:t>
      </w:r>
      <w:r w:rsidR="007B47EC">
        <w:rPr>
          <w:rFonts w:hint="eastAsia"/>
          <w:lang w:eastAsia="ko-KR"/>
        </w:rPr>
        <w:t xml:space="preserve">is </w:t>
      </w:r>
      <w:r w:rsidR="007B47EC">
        <w:rPr>
          <w:lang w:eastAsia="ko-KR"/>
        </w:rPr>
        <w:t>determined</w:t>
      </w:r>
      <w:r w:rsidR="007B47EC">
        <w:rPr>
          <w:rFonts w:hint="eastAsia"/>
          <w:lang w:eastAsia="ko-KR"/>
        </w:rPr>
        <w:t xml:space="preserve"> by the overlap of SSB/CSI-RS for BFD, CBD, L1-SINR, and L1-RSRP for reporting and MG/SMTC occasion is determined</w:t>
      </w:r>
      <w:r>
        <w:rPr>
          <w:rFonts w:hint="eastAsia"/>
          <w:lang w:eastAsia="ko-KR"/>
        </w:rPr>
        <w:t xml:space="preserve">, e.g., </w:t>
      </w:r>
      <w:proofErr w:type="spellStart"/>
      <w:r>
        <w:rPr>
          <w:lang w:eastAsia="ko-KR"/>
        </w:rPr>
        <w:t>N</w:t>
      </w:r>
      <w:r w:rsidRPr="00A34C8B">
        <w:rPr>
          <w:vertAlign w:val="subscript"/>
          <w:lang w:eastAsia="ko-KR"/>
        </w:rPr>
        <w:t>available</w:t>
      </w:r>
      <w:proofErr w:type="spellEnd"/>
      <w:r>
        <w:rPr>
          <w:lang w:eastAsia="ko-KR"/>
        </w:rPr>
        <w:t xml:space="preserve"> is the number of SSB resource occasions that are not overlapped with any measurement gap</w:t>
      </w:r>
      <w:r>
        <w:rPr>
          <w:rFonts w:hint="eastAsia"/>
          <w:lang w:eastAsia="ko-KR"/>
        </w:rPr>
        <w:t xml:space="preserve"> </w:t>
      </w:r>
      <w:r>
        <w:rPr>
          <w:lang w:eastAsia="ko-KR"/>
        </w:rPr>
        <w:t>occasion nor any SMTC occasion within the window W</w:t>
      </w:r>
      <w:r>
        <w:rPr>
          <w:rFonts w:hint="eastAsia"/>
          <w:lang w:eastAsia="ko-KR"/>
        </w:rPr>
        <w:t xml:space="preserve">. </w:t>
      </w:r>
    </w:p>
    <w:p w14:paraId="280FC832" w14:textId="0F71D70B" w:rsidR="007B47EC" w:rsidRDefault="00B75388" w:rsidP="00BB0D9F">
      <w:pPr>
        <w:pStyle w:val="a0"/>
        <w:jc w:val="both"/>
        <w:rPr>
          <w:lang w:eastAsia="ko-KR"/>
        </w:rPr>
      </w:pPr>
      <w:r>
        <w:rPr>
          <w:lang w:eastAsia="ko-KR"/>
        </w:rPr>
        <w:t>I</w:t>
      </w:r>
      <w:r>
        <w:rPr>
          <w:rFonts w:hint="eastAsia"/>
          <w:lang w:eastAsia="ko-KR"/>
        </w:rPr>
        <w:t xml:space="preserve">n the last meeting, RAN4 agreed to introduce </w:t>
      </w:r>
      <w:r w:rsidRPr="00B75388">
        <w:rPr>
          <w:lang w:eastAsia="ko-KR"/>
        </w:rPr>
        <w:t xml:space="preserve">network </w:t>
      </w:r>
      <w:proofErr w:type="spellStart"/>
      <w:r w:rsidRPr="00B75388">
        <w:rPr>
          <w:lang w:eastAsia="ko-KR"/>
        </w:rPr>
        <w:t>signaling</w:t>
      </w:r>
      <w:proofErr w:type="spellEnd"/>
      <w:r w:rsidRPr="00B75388">
        <w:rPr>
          <w:lang w:eastAsia="ko-KR"/>
        </w:rPr>
        <w:t xml:space="preserve"> to indicate whether an ATG UE supporting antennaArrayType-r18 on the SCC shall perform the neighbour cell measurements or not on the frequency configured by </w:t>
      </w:r>
      <w:proofErr w:type="spellStart"/>
      <w:r w:rsidRPr="00B75388">
        <w:rPr>
          <w:lang w:eastAsia="ko-KR"/>
        </w:rPr>
        <w:t>servingcellMO</w:t>
      </w:r>
      <w:proofErr w:type="spellEnd"/>
      <w:r w:rsidRPr="00B75388">
        <w:rPr>
          <w:lang w:eastAsia="ko-KR"/>
        </w:rPr>
        <w:t xml:space="preserve"> for SCC</w:t>
      </w:r>
      <w:r w:rsidR="00F373F9">
        <w:rPr>
          <w:rFonts w:hint="eastAsia"/>
          <w:lang w:eastAsia="ko-KR"/>
        </w:rPr>
        <w:t xml:space="preserve">. Therefore, the definition of </w:t>
      </w:r>
      <w:proofErr w:type="spellStart"/>
      <w:r w:rsidR="00F373F9">
        <w:rPr>
          <w:lang w:eastAsia="ko-KR"/>
        </w:rPr>
        <w:t>N</w:t>
      </w:r>
      <w:r w:rsidR="00F373F9" w:rsidRPr="00A34C8B">
        <w:rPr>
          <w:vertAlign w:val="subscript"/>
          <w:lang w:eastAsia="ko-KR"/>
        </w:rPr>
        <w:t>available</w:t>
      </w:r>
      <w:proofErr w:type="spellEnd"/>
      <w:r w:rsidR="00F373F9">
        <w:rPr>
          <w:lang w:eastAsia="ko-KR"/>
        </w:rPr>
        <w:t xml:space="preserve"> </w:t>
      </w:r>
      <w:r w:rsidR="00F373F9">
        <w:rPr>
          <w:rFonts w:hint="eastAsia"/>
          <w:lang w:eastAsia="ko-KR"/>
        </w:rPr>
        <w:t>should be updated since the measurement of SSB/CSI-RS for BFD, CBD, L1-SINR, and L1-RSRP for reporting is possible even in the SCell SMTC occasions because Rx beam sweeping in SCell SMTC</w:t>
      </w:r>
      <w:r w:rsidR="001B1EC1">
        <w:rPr>
          <w:rFonts w:hint="eastAsia"/>
          <w:lang w:eastAsia="ko-KR"/>
        </w:rPr>
        <w:t xml:space="preserve"> occasions is not performed. For this case, </w:t>
      </w:r>
      <w:proofErr w:type="spellStart"/>
      <w:r w:rsidR="001B1EC1">
        <w:rPr>
          <w:lang w:eastAsia="ko-KR"/>
        </w:rPr>
        <w:t>N</w:t>
      </w:r>
      <w:r w:rsidR="001B1EC1" w:rsidRPr="00A34C8B">
        <w:rPr>
          <w:vertAlign w:val="subscript"/>
          <w:lang w:eastAsia="ko-KR"/>
        </w:rPr>
        <w:t>available</w:t>
      </w:r>
      <w:proofErr w:type="spellEnd"/>
      <w:r w:rsidR="001B1EC1">
        <w:rPr>
          <w:lang w:eastAsia="ko-KR"/>
        </w:rPr>
        <w:t xml:space="preserve"> </w:t>
      </w:r>
      <w:r w:rsidR="001B1EC1">
        <w:rPr>
          <w:rFonts w:hint="eastAsia"/>
          <w:lang w:eastAsia="ko-KR"/>
        </w:rPr>
        <w:t>could be</w:t>
      </w:r>
      <w:r w:rsidR="00F373F9">
        <w:rPr>
          <w:rFonts w:hint="eastAsia"/>
          <w:lang w:eastAsia="ko-KR"/>
        </w:rPr>
        <w:t xml:space="preserve"> </w:t>
      </w:r>
    </w:p>
    <w:p w14:paraId="26B1721C" w14:textId="77777777" w:rsidR="00F373F9" w:rsidRDefault="00F373F9" w:rsidP="00F373F9">
      <w:pPr>
        <w:pStyle w:val="B2"/>
        <w:numPr>
          <w:ilvl w:val="0"/>
          <w:numId w:val="34"/>
        </w:numPr>
        <w:ind w:left="567" w:hanging="283"/>
      </w:pPr>
      <w:bookmarkStart w:id="1" w:name="_Hlk205995028"/>
      <w:proofErr w:type="spellStart"/>
      <w:r>
        <w:t>N</w:t>
      </w:r>
      <w:r>
        <w:rPr>
          <w:vertAlign w:val="subscript"/>
        </w:rPr>
        <w:t>available</w:t>
      </w:r>
      <w:proofErr w:type="spellEnd"/>
      <w:r>
        <w:t xml:space="preserve"> is </w:t>
      </w:r>
    </w:p>
    <w:p w14:paraId="00735472" w14:textId="77777777" w:rsidR="00F373F9" w:rsidRDefault="00F373F9" w:rsidP="00F373F9">
      <w:pPr>
        <w:pStyle w:val="B4"/>
        <w:ind w:left="851"/>
        <w:rPr>
          <w:lang w:eastAsia="ko-KR"/>
        </w:rPr>
      </w:pPr>
      <w:r>
        <w:t>-</w:t>
      </w:r>
      <w:r>
        <w:tab/>
      </w:r>
      <w:r>
        <w:rPr>
          <w:rFonts w:hint="eastAsia"/>
          <w:lang w:eastAsia="ko-KR"/>
        </w:rPr>
        <w:t xml:space="preserve">if the measured carrier is the SCC with </w:t>
      </w:r>
      <w:proofErr w:type="spellStart"/>
      <w:r w:rsidRPr="00A328D6">
        <w:rPr>
          <w:rFonts w:hint="eastAsia"/>
          <w:i/>
          <w:iCs/>
          <w:lang w:eastAsia="ko-KR"/>
        </w:rPr>
        <w:t>servingcellMO</w:t>
      </w:r>
      <w:proofErr w:type="spellEnd"/>
      <w:r>
        <w:rPr>
          <w:rFonts w:hint="eastAsia"/>
          <w:lang w:eastAsia="ko-KR"/>
        </w:rPr>
        <w:t xml:space="preserve"> configured, and [</w:t>
      </w:r>
      <w:proofErr w:type="spellStart"/>
      <w:r w:rsidRPr="00A328D6">
        <w:rPr>
          <w:rFonts w:hint="eastAsia"/>
          <w:i/>
          <w:iCs/>
          <w:lang w:eastAsia="ko-KR"/>
        </w:rPr>
        <w:t>skippingSCCneighborCellMeas</w:t>
      </w:r>
      <w:proofErr w:type="spellEnd"/>
      <w:r>
        <w:rPr>
          <w:rFonts w:hint="eastAsia"/>
          <w:lang w:eastAsia="ko-KR"/>
        </w:rPr>
        <w:t>] is set to [</w:t>
      </w:r>
      <w:r>
        <w:rPr>
          <w:lang w:eastAsia="ko-KR"/>
        </w:rPr>
        <w:t>‘</w:t>
      </w:r>
      <w:r>
        <w:rPr>
          <w:rFonts w:hint="eastAsia"/>
          <w:lang w:eastAsia="ko-KR"/>
        </w:rPr>
        <w:t>enable</w:t>
      </w:r>
      <w:r>
        <w:rPr>
          <w:lang w:eastAsia="ko-KR"/>
        </w:rPr>
        <w:t>’</w:t>
      </w:r>
      <w:r>
        <w:rPr>
          <w:rFonts w:hint="eastAsia"/>
          <w:lang w:eastAsia="ko-KR"/>
        </w:rPr>
        <w:t>] by network</w:t>
      </w:r>
    </w:p>
    <w:p w14:paraId="637B5CB3" w14:textId="060274B0" w:rsidR="00F373F9" w:rsidRDefault="00F373F9" w:rsidP="00F373F9">
      <w:pPr>
        <w:pStyle w:val="B5"/>
        <w:ind w:left="1134"/>
        <w:rPr>
          <w:lang w:eastAsia="ko-KR"/>
        </w:rPr>
      </w:pPr>
      <w:r>
        <w:t>-</w:t>
      </w:r>
      <w:r>
        <w:tab/>
      </w:r>
      <w:r w:rsidRPr="00DE4151">
        <w:t>if inter-band carrier aggregation within FR1 is configured, and UE not capable of </w:t>
      </w:r>
      <w:r w:rsidRPr="00DE4151">
        <w:rPr>
          <w:i/>
          <w:iCs/>
        </w:rPr>
        <w:t>antennaArrayType-r18</w:t>
      </w:r>
      <w:r w:rsidRPr="00DE4151">
        <w:t> on the other serving carrier, or </w:t>
      </w:r>
      <w:r>
        <w:rPr>
          <w:rFonts w:hint="eastAsia"/>
          <w:lang w:eastAsia="ko-KR"/>
        </w:rPr>
        <w:t>if UE capable of [</w:t>
      </w:r>
      <w:r w:rsidRPr="00A328D6">
        <w:rPr>
          <w:i/>
          <w:iCs/>
          <w:lang w:eastAsia="ko-KR"/>
        </w:rPr>
        <w:t>two simultaneous separate Rx beams</w:t>
      </w:r>
      <w:r>
        <w:rPr>
          <w:rFonts w:hint="eastAsia"/>
          <w:lang w:eastAsia="ko-KR"/>
        </w:rPr>
        <w:t>]</w:t>
      </w:r>
    </w:p>
    <w:p w14:paraId="0EA01D37" w14:textId="693A2380" w:rsidR="00F373F9" w:rsidRDefault="00F373F9" w:rsidP="00F373F9">
      <w:pPr>
        <w:pStyle w:val="B6"/>
        <w:ind w:left="1418"/>
        <w:rPr>
          <w:lang w:eastAsia="ko-KR"/>
        </w:rPr>
      </w:pPr>
      <w:r>
        <w:t>-</w:t>
      </w:r>
      <w:r>
        <w:tab/>
      </w:r>
      <w:r>
        <w:rPr>
          <w:rFonts w:hint="eastAsia"/>
          <w:lang w:eastAsia="ko-KR"/>
        </w:rPr>
        <w:t xml:space="preserve">the number of </w:t>
      </w:r>
      <w:r>
        <w:rPr>
          <w:rFonts w:eastAsiaTheme="minorEastAsia" w:hint="eastAsia"/>
          <w:lang w:eastAsia="ko-KR"/>
        </w:rPr>
        <w:t>SSB</w:t>
      </w:r>
      <w:r>
        <w:rPr>
          <w:rFonts w:hint="eastAsia"/>
          <w:lang w:eastAsia="ko-KR"/>
        </w:rPr>
        <w:t xml:space="preserve"> resource occasions that are not overlapped with any measurement gap occasion within the window W</w:t>
      </w:r>
    </w:p>
    <w:p w14:paraId="2F8D9249" w14:textId="77777777" w:rsidR="00F373F9" w:rsidRDefault="00F373F9" w:rsidP="00F373F9">
      <w:pPr>
        <w:pStyle w:val="B5"/>
        <w:ind w:left="1134"/>
        <w:rPr>
          <w:lang w:eastAsia="ko-KR"/>
        </w:rPr>
      </w:pPr>
      <w:r>
        <w:t>-</w:t>
      </w:r>
      <w:r>
        <w:tab/>
      </w:r>
      <w:r>
        <w:rPr>
          <w:rFonts w:hint="eastAsia"/>
          <w:lang w:eastAsia="ko-KR"/>
        </w:rPr>
        <w:t xml:space="preserve">otherwise, </w:t>
      </w:r>
    </w:p>
    <w:p w14:paraId="6531C30C" w14:textId="134452C6" w:rsidR="00F373F9" w:rsidRPr="00441174" w:rsidRDefault="00F373F9" w:rsidP="00F373F9">
      <w:pPr>
        <w:pStyle w:val="B6"/>
        <w:ind w:left="1418"/>
        <w:rPr>
          <w:lang w:eastAsia="ko-KR"/>
        </w:rPr>
      </w:pPr>
      <w:r>
        <w:t>-</w:t>
      </w:r>
      <w:r>
        <w:tab/>
      </w:r>
      <w:r>
        <w:rPr>
          <w:rFonts w:hint="eastAsia"/>
          <w:lang w:eastAsia="ko-KR"/>
        </w:rPr>
        <w:t xml:space="preserve">the number of </w:t>
      </w:r>
      <w:r>
        <w:rPr>
          <w:rFonts w:eastAsiaTheme="minorEastAsia" w:hint="eastAsia"/>
          <w:lang w:eastAsia="ko-KR"/>
        </w:rPr>
        <w:t>SSB</w:t>
      </w:r>
      <w:r>
        <w:rPr>
          <w:rFonts w:hint="eastAsia"/>
          <w:lang w:eastAsia="ko-KR"/>
        </w:rPr>
        <w:t xml:space="preserve"> resource occasions that are not overlapped with any measurement gap occasion nor any SMTC occasion of other serving cell within the window W</w:t>
      </w:r>
    </w:p>
    <w:bookmarkEnd w:id="1"/>
    <w:p w14:paraId="4653FD27" w14:textId="3F4E41C3" w:rsidR="007B47EC" w:rsidRPr="00F373F9" w:rsidRDefault="007E20E6" w:rsidP="00BB0D9F">
      <w:pPr>
        <w:pStyle w:val="a0"/>
        <w:jc w:val="both"/>
        <w:rPr>
          <w:lang w:eastAsia="ko-KR"/>
        </w:rPr>
      </w:pPr>
      <w:r>
        <w:rPr>
          <w:lang w:eastAsia="ko-KR"/>
        </w:rPr>
        <w:t>T</w:t>
      </w:r>
      <w:r>
        <w:rPr>
          <w:rFonts w:hint="eastAsia"/>
          <w:lang w:eastAsia="ko-KR"/>
        </w:rPr>
        <w:t>he corresponding draft CR [3] for L1-RSRP for reporting is provided in our companion paper.</w:t>
      </w:r>
    </w:p>
    <w:p w14:paraId="32F324E4" w14:textId="499433F0" w:rsidR="007B47EC" w:rsidRDefault="001B1EC1" w:rsidP="001B1EC1">
      <w:pPr>
        <w:pStyle w:val="a0"/>
        <w:numPr>
          <w:ilvl w:val="0"/>
          <w:numId w:val="33"/>
        </w:numPr>
        <w:jc w:val="both"/>
        <w:rPr>
          <w:lang w:eastAsia="ko-KR"/>
        </w:rPr>
      </w:pPr>
      <w:r w:rsidRPr="001B1EC1">
        <w:rPr>
          <w:rFonts w:hint="eastAsia"/>
          <w:b/>
          <w:bCs/>
          <w:i/>
          <w:iCs/>
          <w:lang w:eastAsia="ko-KR"/>
        </w:rPr>
        <w:t>Proposal 2</w:t>
      </w:r>
      <w:r>
        <w:rPr>
          <w:rFonts w:hint="eastAsia"/>
          <w:lang w:eastAsia="ko-KR"/>
        </w:rPr>
        <w:t xml:space="preserve">: In case </w:t>
      </w:r>
      <w:proofErr w:type="spellStart"/>
      <w:r>
        <w:rPr>
          <w:rFonts w:hint="eastAsia"/>
          <w:lang w:eastAsia="ko-KR"/>
        </w:rPr>
        <w:t>signaling</w:t>
      </w:r>
      <w:proofErr w:type="spellEnd"/>
      <w:r>
        <w:rPr>
          <w:rFonts w:hint="eastAsia"/>
          <w:lang w:eastAsia="ko-KR"/>
        </w:rPr>
        <w:t xml:space="preserve"> for skipping </w:t>
      </w:r>
      <w:proofErr w:type="spellStart"/>
      <w:r>
        <w:rPr>
          <w:rFonts w:hint="eastAsia"/>
          <w:lang w:eastAsia="ko-KR"/>
        </w:rPr>
        <w:t>neighbor</w:t>
      </w:r>
      <w:proofErr w:type="spellEnd"/>
      <w:r>
        <w:rPr>
          <w:rFonts w:hint="eastAsia"/>
          <w:lang w:eastAsia="ko-KR"/>
        </w:rPr>
        <w:t xml:space="preserve"> cell measurement is provided by network,</w:t>
      </w:r>
      <w:r>
        <w:t xml:space="preserve"> </w:t>
      </w:r>
      <w:proofErr w:type="spellStart"/>
      <w:r>
        <w:t>N</w:t>
      </w:r>
      <w:r>
        <w:rPr>
          <w:vertAlign w:val="subscript"/>
        </w:rPr>
        <w:t>available</w:t>
      </w:r>
      <w:proofErr w:type="spellEnd"/>
      <w:r>
        <w:rPr>
          <w:rFonts w:hint="eastAsia"/>
          <w:vertAlign w:val="subscript"/>
          <w:lang w:eastAsia="ko-KR"/>
        </w:rPr>
        <w:t xml:space="preserve"> </w:t>
      </w:r>
      <w:r>
        <w:rPr>
          <w:rFonts w:hint="eastAsia"/>
          <w:lang w:eastAsia="ko-KR"/>
        </w:rPr>
        <w:t>of scaling factor P for BFD, CBD, L1-SINR, and L1-RSRP for reporting is</w:t>
      </w:r>
    </w:p>
    <w:p w14:paraId="48AD8087" w14:textId="77777777" w:rsidR="001B1EC1" w:rsidRDefault="001B1EC1" w:rsidP="001B1EC1">
      <w:pPr>
        <w:pStyle w:val="B2"/>
        <w:numPr>
          <w:ilvl w:val="0"/>
          <w:numId w:val="34"/>
        </w:numPr>
        <w:ind w:left="1701" w:hanging="283"/>
      </w:pPr>
      <w:proofErr w:type="spellStart"/>
      <w:r>
        <w:t>N</w:t>
      </w:r>
      <w:r>
        <w:rPr>
          <w:vertAlign w:val="subscript"/>
        </w:rPr>
        <w:t>available</w:t>
      </w:r>
      <w:proofErr w:type="spellEnd"/>
      <w:r>
        <w:t xml:space="preserve"> is </w:t>
      </w:r>
    </w:p>
    <w:p w14:paraId="4328867F" w14:textId="77777777" w:rsidR="001B1EC1" w:rsidRDefault="001B1EC1" w:rsidP="001B1EC1">
      <w:pPr>
        <w:pStyle w:val="B4"/>
        <w:ind w:left="1985"/>
        <w:rPr>
          <w:lang w:eastAsia="ko-KR"/>
        </w:rPr>
      </w:pPr>
      <w:r>
        <w:t>-</w:t>
      </w:r>
      <w:r>
        <w:tab/>
      </w:r>
      <w:r>
        <w:rPr>
          <w:rFonts w:hint="eastAsia"/>
          <w:lang w:eastAsia="ko-KR"/>
        </w:rPr>
        <w:t xml:space="preserve">if the measured carrier is the SCC with </w:t>
      </w:r>
      <w:proofErr w:type="spellStart"/>
      <w:r w:rsidRPr="00A328D6">
        <w:rPr>
          <w:rFonts w:hint="eastAsia"/>
          <w:i/>
          <w:iCs/>
          <w:lang w:eastAsia="ko-KR"/>
        </w:rPr>
        <w:t>servingcellMO</w:t>
      </w:r>
      <w:proofErr w:type="spellEnd"/>
      <w:r>
        <w:rPr>
          <w:rFonts w:hint="eastAsia"/>
          <w:lang w:eastAsia="ko-KR"/>
        </w:rPr>
        <w:t xml:space="preserve"> configured, and [</w:t>
      </w:r>
      <w:proofErr w:type="spellStart"/>
      <w:r w:rsidRPr="00A328D6">
        <w:rPr>
          <w:rFonts w:hint="eastAsia"/>
          <w:i/>
          <w:iCs/>
          <w:lang w:eastAsia="ko-KR"/>
        </w:rPr>
        <w:t>skippingSCCneighborCellMeas</w:t>
      </w:r>
      <w:proofErr w:type="spellEnd"/>
      <w:r>
        <w:rPr>
          <w:rFonts w:hint="eastAsia"/>
          <w:lang w:eastAsia="ko-KR"/>
        </w:rPr>
        <w:t>] is set to [</w:t>
      </w:r>
      <w:r>
        <w:rPr>
          <w:lang w:eastAsia="ko-KR"/>
        </w:rPr>
        <w:t>‘</w:t>
      </w:r>
      <w:r>
        <w:rPr>
          <w:rFonts w:hint="eastAsia"/>
          <w:lang w:eastAsia="ko-KR"/>
        </w:rPr>
        <w:t>enable</w:t>
      </w:r>
      <w:r>
        <w:rPr>
          <w:lang w:eastAsia="ko-KR"/>
        </w:rPr>
        <w:t>’</w:t>
      </w:r>
      <w:r>
        <w:rPr>
          <w:rFonts w:hint="eastAsia"/>
          <w:lang w:eastAsia="ko-KR"/>
        </w:rPr>
        <w:t>] by network</w:t>
      </w:r>
    </w:p>
    <w:p w14:paraId="04BC8C9C" w14:textId="77777777" w:rsidR="001B1EC1" w:rsidRDefault="001B1EC1" w:rsidP="001B1EC1">
      <w:pPr>
        <w:pStyle w:val="B5"/>
        <w:ind w:left="2268"/>
        <w:rPr>
          <w:lang w:eastAsia="ko-KR"/>
        </w:rPr>
      </w:pPr>
      <w:r>
        <w:t>-</w:t>
      </w:r>
      <w:r>
        <w:tab/>
      </w:r>
      <w:r w:rsidRPr="00DE4151">
        <w:t>if inter-band carrier aggregation within FR1 is configured, and UE not capable of </w:t>
      </w:r>
      <w:r w:rsidRPr="00DE4151">
        <w:rPr>
          <w:i/>
          <w:iCs/>
        </w:rPr>
        <w:t>antennaArrayType-r18</w:t>
      </w:r>
      <w:r w:rsidRPr="00DE4151">
        <w:t> on the other serving carrier, or </w:t>
      </w:r>
      <w:r>
        <w:rPr>
          <w:rFonts w:hint="eastAsia"/>
          <w:lang w:eastAsia="ko-KR"/>
        </w:rPr>
        <w:t>if UE capable of [</w:t>
      </w:r>
      <w:r w:rsidRPr="00A328D6">
        <w:rPr>
          <w:i/>
          <w:iCs/>
          <w:lang w:eastAsia="ko-KR"/>
        </w:rPr>
        <w:t>two simultaneous separate Rx beams</w:t>
      </w:r>
      <w:r>
        <w:rPr>
          <w:rFonts w:hint="eastAsia"/>
          <w:lang w:eastAsia="ko-KR"/>
        </w:rPr>
        <w:t>]</w:t>
      </w:r>
    </w:p>
    <w:p w14:paraId="506AE150" w14:textId="77777777" w:rsidR="001B1EC1" w:rsidRDefault="001B1EC1" w:rsidP="001B1EC1">
      <w:pPr>
        <w:pStyle w:val="B6"/>
        <w:ind w:left="2552"/>
        <w:rPr>
          <w:lang w:eastAsia="ko-KR"/>
        </w:rPr>
      </w:pPr>
      <w:r>
        <w:t>-</w:t>
      </w:r>
      <w:r>
        <w:tab/>
      </w:r>
      <w:r>
        <w:rPr>
          <w:rFonts w:hint="eastAsia"/>
          <w:lang w:eastAsia="ko-KR"/>
        </w:rPr>
        <w:t xml:space="preserve">the number of </w:t>
      </w:r>
      <w:r>
        <w:rPr>
          <w:rFonts w:eastAsiaTheme="minorEastAsia" w:hint="eastAsia"/>
          <w:lang w:eastAsia="ko-KR"/>
        </w:rPr>
        <w:t>SSB</w:t>
      </w:r>
      <w:r>
        <w:rPr>
          <w:rFonts w:hint="eastAsia"/>
          <w:lang w:eastAsia="ko-KR"/>
        </w:rPr>
        <w:t xml:space="preserve"> resource occasions that are not overlapped with any measurement gap occasion within the window W</w:t>
      </w:r>
    </w:p>
    <w:p w14:paraId="2F528D16" w14:textId="77777777" w:rsidR="001B1EC1" w:rsidRDefault="001B1EC1" w:rsidP="001B1EC1">
      <w:pPr>
        <w:pStyle w:val="B5"/>
        <w:ind w:left="2268"/>
        <w:rPr>
          <w:lang w:eastAsia="ko-KR"/>
        </w:rPr>
      </w:pPr>
      <w:r>
        <w:t>-</w:t>
      </w:r>
      <w:r>
        <w:tab/>
      </w:r>
      <w:r>
        <w:rPr>
          <w:rFonts w:hint="eastAsia"/>
          <w:lang w:eastAsia="ko-KR"/>
        </w:rPr>
        <w:t xml:space="preserve">otherwise, </w:t>
      </w:r>
    </w:p>
    <w:p w14:paraId="0CFB425D" w14:textId="77777777" w:rsidR="001B1EC1" w:rsidRPr="00441174" w:rsidRDefault="001B1EC1" w:rsidP="001B1EC1">
      <w:pPr>
        <w:pStyle w:val="B6"/>
        <w:ind w:left="2552"/>
        <w:rPr>
          <w:lang w:eastAsia="ko-KR"/>
        </w:rPr>
      </w:pPr>
      <w:r>
        <w:t>-</w:t>
      </w:r>
      <w:r>
        <w:tab/>
      </w:r>
      <w:r>
        <w:rPr>
          <w:rFonts w:hint="eastAsia"/>
          <w:lang w:eastAsia="ko-KR"/>
        </w:rPr>
        <w:t xml:space="preserve">the number of </w:t>
      </w:r>
      <w:r>
        <w:rPr>
          <w:rFonts w:eastAsiaTheme="minorEastAsia" w:hint="eastAsia"/>
          <w:lang w:eastAsia="ko-KR"/>
        </w:rPr>
        <w:t>SSB</w:t>
      </w:r>
      <w:r>
        <w:rPr>
          <w:rFonts w:hint="eastAsia"/>
          <w:lang w:eastAsia="ko-KR"/>
        </w:rPr>
        <w:t xml:space="preserve"> resource occasions that are not overlapped with any measurement gap occasion nor any SMTC occasion of other serving cell within the window W</w:t>
      </w:r>
    </w:p>
    <w:p w14:paraId="63010262" w14:textId="77777777" w:rsidR="00B75388" w:rsidRDefault="00B75388" w:rsidP="00BB0D9F">
      <w:pPr>
        <w:pStyle w:val="a0"/>
        <w:jc w:val="both"/>
        <w:rPr>
          <w:lang w:eastAsia="ko-K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64873870"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8078D0">
        <w:rPr>
          <w:lang w:val="en-US" w:eastAsia="ko-KR"/>
        </w:rPr>
        <w:t>view</w:t>
      </w:r>
      <w:r w:rsidR="000E170D">
        <w:rPr>
          <w:rFonts w:hint="eastAsia"/>
          <w:lang w:val="en-US" w:eastAsia="ko-KR"/>
        </w:rPr>
        <w:t>s</w:t>
      </w:r>
      <w:r w:rsidR="008078D0">
        <w:rPr>
          <w:lang w:val="en-US" w:eastAsia="ko-KR"/>
        </w:rPr>
        <w:t xml:space="preserve"> on </w:t>
      </w:r>
      <w:r w:rsidR="00C911BB">
        <w:rPr>
          <w:rFonts w:hint="eastAsia"/>
          <w:lang w:val="en-US" w:eastAsia="ko-KR"/>
        </w:rPr>
        <w:t xml:space="preserve">remaining issue </w:t>
      </w:r>
      <w:r w:rsidR="00A232DA">
        <w:rPr>
          <w:lang w:val="en-US" w:eastAsia="ko-KR"/>
        </w:rPr>
        <w:t>for ATG with CA operation</w:t>
      </w:r>
      <w:r w:rsidR="00400629">
        <w:rPr>
          <w:lang w:val="en-US" w:eastAsia="ko-KR"/>
        </w:rPr>
        <w:t>,</w:t>
      </w:r>
      <w:r w:rsidR="005D5713">
        <w:rPr>
          <w:lang w:val="en-US" w:eastAsia="ko-KR"/>
        </w:rPr>
        <w:t xml:space="preserve"> and we propose</w:t>
      </w:r>
    </w:p>
    <w:p w14:paraId="70D12BE7" w14:textId="66701790" w:rsidR="00DF4781" w:rsidRDefault="00DF4781" w:rsidP="00DF4781">
      <w:pPr>
        <w:pStyle w:val="a0"/>
        <w:numPr>
          <w:ilvl w:val="0"/>
          <w:numId w:val="32"/>
        </w:numPr>
        <w:jc w:val="both"/>
        <w:rPr>
          <w:lang w:eastAsia="ko-KR"/>
        </w:rPr>
      </w:pPr>
      <w:r w:rsidRPr="00561B13">
        <w:rPr>
          <w:rFonts w:hint="eastAsia"/>
          <w:b/>
          <w:bCs/>
          <w:i/>
          <w:iCs/>
          <w:lang w:eastAsia="ko-KR"/>
        </w:rPr>
        <w:t>Proposal</w:t>
      </w:r>
      <w:r w:rsidR="001B1EC1">
        <w:rPr>
          <w:rFonts w:hint="eastAsia"/>
          <w:b/>
          <w:bCs/>
          <w:i/>
          <w:iCs/>
          <w:lang w:eastAsia="ko-KR"/>
        </w:rPr>
        <w:t xml:space="preserve"> 1</w:t>
      </w:r>
      <w:r>
        <w:rPr>
          <w:rFonts w:hint="eastAsia"/>
          <w:lang w:eastAsia="ko-KR"/>
        </w:rPr>
        <w:t xml:space="preserve">: RAN4 to decide whether to define </w:t>
      </w:r>
      <w:r w:rsidRPr="00AE0730">
        <w:rPr>
          <w:lang w:eastAsia="ko-KR"/>
        </w:rPr>
        <w:t xml:space="preserve">effective non-overlapping </w:t>
      </w:r>
      <w:r>
        <w:rPr>
          <w:rFonts w:hint="eastAsia"/>
          <w:lang w:eastAsia="ko-KR"/>
        </w:rPr>
        <w:t xml:space="preserve">symbols within SMTC window for </w:t>
      </w:r>
      <w:r>
        <w:t>K</w:t>
      </w:r>
      <w:r>
        <w:rPr>
          <w:vertAlign w:val="subscript"/>
        </w:rPr>
        <w:t>layer1_measurement</w:t>
      </w:r>
    </w:p>
    <w:p w14:paraId="238E2B5D" w14:textId="77777777" w:rsidR="00DF4781" w:rsidRDefault="00DF4781" w:rsidP="00DF4781">
      <w:pPr>
        <w:pStyle w:val="a0"/>
        <w:numPr>
          <w:ilvl w:val="1"/>
          <w:numId w:val="32"/>
        </w:numPr>
        <w:jc w:val="both"/>
        <w:rPr>
          <w:lang w:eastAsia="ko-KR"/>
        </w:rPr>
      </w:pPr>
      <w:r>
        <w:rPr>
          <w:rFonts w:hint="eastAsia"/>
          <w:lang w:eastAsia="ko-KR"/>
        </w:rPr>
        <w:lastRenderedPageBreak/>
        <w:t xml:space="preserve">Alt1: not to define effective non-overlapping symbols within SMTC window for </w:t>
      </w:r>
      <w:r>
        <w:t>K</w:t>
      </w:r>
      <w:r>
        <w:rPr>
          <w:vertAlign w:val="subscript"/>
        </w:rPr>
        <w:t>layer1_measurement</w:t>
      </w:r>
    </w:p>
    <w:p w14:paraId="20225EBC" w14:textId="77777777" w:rsidR="00DF4781" w:rsidRDefault="00DF4781" w:rsidP="00DF4781">
      <w:pPr>
        <w:pStyle w:val="a0"/>
        <w:numPr>
          <w:ilvl w:val="1"/>
          <w:numId w:val="32"/>
        </w:numPr>
        <w:jc w:val="both"/>
        <w:rPr>
          <w:lang w:eastAsia="ko-KR"/>
        </w:rPr>
      </w:pPr>
      <w:r>
        <w:rPr>
          <w:rFonts w:hint="eastAsia"/>
          <w:lang w:eastAsia="ko-KR"/>
        </w:rPr>
        <w:t xml:space="preserve">Alt2: define </w:t>
      </w:r>
      <w:r>
        <w:t>K</w:t>
      </w:r>
      <w:r>
        <w:rPr>
          <w:vertAlign w:val="subscript"/>
        </w:rPr>
        <w:t>layer1_measurement</w:t>
      </w:r>
      <w:r>
        <w:t xml:space="preserve"> </w:t>
      </w:r>
    </w:p>
    <w:p w14:paraId="619924DE" w14:textId="77777777" w:rsidR="00DF4781" w:rsidRPr="00AE0730" w:rsidRDefault="00DF4781" w:rsidP="00DF4781">
      <w:pPr>
        <w:pStyle w:val="ad"/>
        <w:numPr>
          <w:ilvl w:val="2"/>
          <w:numId w:val="32"/>
        </w:numPr>
        <w:ind w:leftChars="0" w:left="1701" w:hanging="299"/>
        <w:rPr>
          <w:lang w:eastAsia="ko-KR"/>
        </w:rPr>
      </w:pPr>
      <w:r>
        <w:t>K</w:t>
      </w:r>
      <w:r>
        <w:rPr>
          <w:vertAlign w:val="subscript"/>
        </w:rPr>
        <w:t>layer1_measurement</w:t>
      </w:r>
      <w:r w:rsidRPr="00A35C09">
        <w:rPr>
          <w:lang w:eastAsia="ko-KR"/>
        </w:rPr>
        <w:t xml:space="preserve"> </w:t>
      </w:r>
      <w:r>
        <w:rPr>
          <w:rFonts w:hint="eastAsia"/>
          <w:lang w:eastAsia="ko-KR"/>
        </w:rPr>
        <w:t>=</w:t>
      </w:r>
      <w:r w:rsidRPr="00A35C09">
        <w:rPr>
          <w:lang w:eastAsia="ko-KR"/>
        </w:rPr>
        <w:t xml:space="preserve"> 1</w:t>
      </w:r>
      <w:r>
        <w:rPr>
          <w:rFonts w:hint="eastAsia"/>
          <w:lang w:eastAsia="ko-KR"/>
        </w:rPr>
        <w:t>,</w:t>
      </w:r>
    </w:p>
    <w:p w14:paraId="4B2838EE" w14:textId="77777777" w:rsidR="00DF4781" w:rsidRPr="00AE0730" w:rsidRDefault="00DF4781" w:rsidP="00DF4781">
      <w:pPr>
        <w:pStyle w:val="a0"/>
        <w:numPr>
          <w:ilvl w:val="3"/>
          <w:numId w:val="33"/>
        </w:numPr>
        <w:ind w:left="1985" w:hanging="298"/>
        <w:jc w:val="both"/>
        <w:rPr>
          <w:lang w:eastAsia="ko-KR"/>
        </w:rPr>
      </w:pPr>
      <w:r>
        <w:rPr>
          <w:rFonts w:hint="eastAsia"/>
          <w:lang w:eastAsia="ko-KR"/>
        </w:rPr>
        <w:t xml:space="preserve">when </w:t>
      </w:r>
      <w:proofErr w:type="spellStart"/>
      <w:r w:rsidRPr="00C8030D">
        <w:rPr>
          <w:rFonts w:hint="eastAsia"/>
          <w:i/>
          <w:iCs/>
          <w:lang w:eastAsia="ko-KR"/>
        </w:rPr>
        <w:t>deriveSSB-IndexFromCell</w:t>
      </w:r>
      <w:proofErr w:type="spellEnd"/>
      <w:r>
        <w:rPr>
          <w:rFonts w:hint="eastAsia"/>
          <w:lang w:eastAsia="ko-KR"/>
        </w:rPr>
        <w:t xml:space="preserve"> is enable for measured carrier,</w:t>
      </w:r>
      <w:r w:rsidRPr="00AE0730">
        <w:rPr>
          <w:lang w:eastAsia="ko-KR"/>
        </w:rPr>
        <w:t xml:space="preserve"> if all of the reference signal configured for RLM, BFD, CBD or L1-RSRP for beam reporting outside measurement gap and fully-overlapped by intra-frequency SMTC occasions are not overlapped with any of the SSB symbols and the RSSI symbols, and </w:t>
      </w:r>
      <w:r>
        <w:rPr>
          <w:rFonts w:hint="eastAsia"/>
          <w:lang w:eastAsia="ko-KR"/>
        </w:rPr>
        <w:t>X</w:t>
      </w:r>
      <w:r w:rsidRPr="00AE0730">
        <w:rPr>
          <w:lang w:eastAsia="ko-KR"/>
        </w:rPr>
        <w:t xml:space="preserve"> symbol before each consecutive SSB symbols and the RSSI symbols, and </w:t>
      </w:r>
      <w:r>
        <w:rPr>
          <w:rFonts w:hint="eastAsia"/>
          <w:lang w:eastAsia="ko-KR"/>
        </w:rPr>
        <w:t>X</w:t>
      </w:r>
      <w:r w:rsidRPr="00AE0730">
        <w:rPr>
          <w:lang w:eastAsia="ko-KR"/>
        </w:rPr>
        <w:t xml:space="preserve"> symbol after each consecutive SSB symbols and the RSSI symbols of serving cells, given that SSB-</w:t>
      </w:r>
      <w:proofErr w:type="spellStart"/>
      <w:r w:rsidRPr="00AE0730">
        <w:rPr>
          <w:lang w:eastAsia="ko-KR"/>
        </w:rPr>
        <w:t>ToMeasure</w:t>
      </w:r>
      <w:proofErr w:type="spellEnd"/>
      <w:r w:rsidRPr="00AE0730">
        <w:rPr>
          <w:lang w:eastAsia="ko-KR"/>
        </w:rPr>
        <w:t xml:space="preserve"> and SS-RSSI-Measurement are configured, where SSB symbols are indicated by the union set of SSB-</w:t>
      </w:r>
      <w:proofErr w:type="spellStart"/>
      <w:r w:rsidRPr="00AE0730">
        <w:rPr>
          <w:lang w:eastAsia="ko-KR"/>
        </w:rPr>
        <w:t>ToMeasure</w:t>
      </w:r>
      <w:proofErr w:type="spellEnd"/>
      <w:r w:rsidRPr="00AE0730">
        <w:rPr>
          <w:lang w:eastAsia="ko-KR"/>
        </w:rPr>
        <w:t xml:space="preserve"> from all the configured measurement objects on the same serving carrier which can be merged. and RSSI symbols are indicated by SS-RSSI-Measurement</w:t>
      </w:r>
    </w:p>
    <w:p w14:paraId="611CEBF5" w14:textId="77777777" w:rsidR="00DF4781" w:rsidRDefault="00DF4781" w:rsidP="00DF4781">
      <w:pPr>
        <w:pStyle w:val="a0"/>
        <w:numPr>
          <w:ilvl w:val="4"/>
          <w:numId w:val="33"/>
        </w:numPr>
        <w:ind w:left="2268" w:hanging="283"/>
        <w:jc w:val="both"/>
        <w:rPr>
          <w:lang w:eastAsia="ko-KR"/>
        </w:rPr>
      </w:pPr>
      <w:r w:rsidRPr="00AE0730">
        <w:rPr>
          <w:lang w:eastAsia="ko-KR"/>
        </w:rPr>
        <w:t>when inter-band carrier aggregation within FR1 is configured and UE supports [capability of case 4]</w:t>
      </w:r>
      <w:r>
        <w:rPr>
          <w:rFonts w:hint="eastAsia"/>
          <w:lang w:eastAsia="ko-KR"/>
        </w:rPr>
        <w:t>, X=2</w:t>
      </w:r>
    </w:p>
    <w:p w14:paraId="2D950C9E" w14:textId="77777777" w:rsidR="00DF4781" w:rsidRPr="00AE0730" w:rsidRDefault="00DF4781" w:rsidP="00DF4781">
      <w:pPr>
        <w:pStyle w:val="a0"/>
        <w:numPr>
          <w:ilvl w:val="4"/>
          <w:numId w:val="33"/>
        </w:numPr>
        <w:ind w:left="2268" w:hanging="283"/>
        <w:jc w:val="both"/>
        <w:rPr>
          <w:lang w:eastAsia="ko-KR"/>
        </w:rPr>
      </w:pPr>
      <w:r>
        <w:rPr>
          <w:rFonts w:hint="eastAsia"/>
          <w:lang w:eastAsia="ko-KR"/>
        </w:rPr>
        <w:t>otherwise, X=1</w:t>
      </w:r>
    </w:p>
    <w:p w14:paraId="7544E2D9" w14:textId="77777777" w:rsidR="001B1EC1" w:rsidRDefault="001B1EC1" w:rsidP="001B1EC1">
      <w:pPr>
        <w:pStyle w:val="a0"/>
        <w:numPr>
          <w:ilvl w:val="0"/>
          <w:numId w:val="33"/>
        </w:numPr>
        <w:jc w:val="both"/>
        <w:rPr>
          <w:lang w:eastAsia="ko-KR"/>
        </w:rPr>
      </w:pPr>
      <w:r w:rsidRPr="001B1EC1">
        <w:rPr>
          <w:rFonts w:hint="eastAsia"/>
          <w:b/>
          <w:bCs/>
          <w:i/>
          <w:iCs/>
          <w:lang w:eastAsia="ko-KR"/>
        </w:rPr>
        <w:t>Proposal 2</w:t>
      </w:r>
      <w:r>
        <w:rPr>
          <w:rFonts w:hint="eastAsia"/>
          <w:lang w:eastAsia="ko-KR"/>
        </w:rPr>
        <w:t xml:space="preserve">: In case </w:t>
      </w:r>
      <w:proofErr w:type="spellStart"/>
      <w:r>
        <w:rPr>
          <w:rFonts w:hint="eastAsia"/>
          <w:lang w:eastAsia="ko-KR"/>
        </w:rPr>
        <w:t>signaling</w:t>
      </w:r>
      <w:proofErr w:type="spellEnd"/>
      <w:r>
        <w:rPr>
          <w:rFonts w:hint="eastAsia"/>
          <w:lang w:eastAsia="ko-KR"/>
        </w:rPr>
        <w:t xml:space="preserve"> for skipping </w:t>
      </w:r>
      <w:proofErr w:type="spellStart"/>
      <w:r>
        <w:rPr>
          <w:rFonts w:hint="eastAsia"/>
          <w:lang w:eastAsia="ko-KR"/>
        </w:rPr>
        <w:t>neighbor</w:t>
      </w:r>
      <w:proofErr w:type="spellEnd"/>
      <w:r>
        <w:rPr>
          <w:rFonts w:hint="eastAsia"/>
          <w:lang w:eastAsia="ko-KR"/>
        </w:rPr>
        <w:t xml:space="preserve"> cell measurement is provided by network,</w:t>
      </w:r>
      <w:r>
        <w:t xml:space="preserve"> </w:t>
      </w:r>
      <w:proofErr w:type="spellStart"/>
      <w:r>
        <w:t>N</w:t>
      </w:r>
      <w:r>
        <w:rPr>
          <w:vertAlign w:val="subscript"/>
        </w:rPr>
        <w:t>available</w:t>
      </w:r>
      <w:proofErr w:type="spellEnd"/>
      <w:r>
        <w:rPr>
          <w:rFonts w:hint="eastAsia"/>
          <w:vertAlign w:val="subscript"/>
          <w:lang w:eastAsia="ko-KR"/>
        </w:rPr>
        <w:t xml:space="preserve"> </w:t>
      </w:r>
      <w:r>
        <w:rPr>
          <w:rFonts w:hint="eastAsia"/>
          <w:lang w:eastAsia="ko-KR"/>
        </w:rPr>
        <w:t>of scaling factor P for BFD, CBD, L1-SINR, and L1-RSRP for reporting is</w:t>
      </w:r>
    </w:p>
    <w:p w14:paraId="6EBFA27B" w14:textId="77777777" w:rsidR="001B1EC1" w:rsidRDefault="001B1EC1" w:rsidP="001B1EC1">
      <w:pPr>
        <w:pStyle w:val="B2"/>
        <w:numPr>
          <w:ilvl w:val="0"/>
          <w:numId w:val="34"/>
        </w:numPr>
        <w:ind w:left="1701" w:hanging="283"/>
      </w:pPr>
      <w:proofErr w:type="spellStart"/>
      <w:r>
        <w:t>N</w:t>
      </w:r>
      <w:r>
        <w:rPr>
          <w:vertAlign w:val="subscript"/>
        </w:rPr>
        <w:t>available</w:t>
      </w:r>
      <w:proofErr w:type="spellEnd"/>
      <w:r>
        <w:t xml:space="preserve"> is </w:t>
      </w:r>
    </w:p>
    <w:p w14:paraId="48C92811" w14:textId="77777777" w:rsidR="001B1EC1" w:rsidRDefault="001B1EC1" w:rsidP="001B1EC1">
      <w:pPr>
        <w:pStyle w:val="B4"/>
        <w:ind w:left="1985"/>
        <w:rPr>
          <w:lang w:eastAsia="ko-KR"/>
        </w:rPr>
      </w:pPr>
      <w:r>
        <w:t>-</w:t>
      </w:r>
      <w:r>
        <w:tab/>
      </w:r>
      <w:r>
        <w:rPr>
          <w:rFonts w:hint="eastAsia"/>
          <w:lang w:eastAsia="ko-KR"/>
        </w:rPr>
        <w:t xml:space="preserve">if the measured carrier is the SCC with </w:t>
      </w:r>
      <w:proofErr w:type="spellStart"/>
      <w:r w:rsidRPr="00A328D6">
        <w:rPr>
          <w:rFonts w:hint="eastAsia"/>
          <w:i/>
          <w:iCs/>
          <w:lang w:eastAsia="ko-KR"/>
        </w:rPr>
        <w:t>servingcellMO</w:t>
      </w:r>
      <w:proofErr w:type="spellEnd"/>
      <w:r>
        <w:rPr>
          <w:rFonts w:hint="eastAsia"/>
          <w:lang w:eastAsia="ko-KR"/>
        </w:rPr>
        <w:t xml:space="preserve"> configured, and [</w:t>
      </w:r>
      <w:proofErr w:type="spellStart"/>
      <w:r w:rsidRPr="00A328D6">
        <w:rPr>
          <w:rFonts w:hint="eastAsia"/>
          <w:i/>
          <w:iCs/>
          <w:lang w:eastAsia="ko-KR"/>
        </w:rPr>
        <w:t>skippingSCCneighborCellMeas</w:t>
      </w:r>
      <w:proofErr w:type="spellEnd"/>
      <w:r>
        <w:rPr>
          <w:rFonts w:hint="eastAsia"/>
          <w:lang w:eastAsia="ko-KR"/>
        </w:rPr>
        <w:t>] is set to [</w:t>
      </w:r>
      <w:r>
        <w:rPr>
          <w:lang w:eastAsia="ko-KR"/>
        </w:rPr>
        <w:t>‘</w:t>
      </w:r>
      <w:r>
        <w:rPr>
          <w:rFonts w:hint="eastAsia"/>
          <w:lang w:eastAsia="ko-KR"/>
        </w:rPr>
        <w:t>enable</w:t>
      </w:r>
      <w:r>
        <w:rPr>
          <w:lang w:eastAsia="ko-KR"/>
        </w:rPr>
        <w:t>’</w:t>
      </w:r>
      <w:r>
        <w:rPr>
          <w:rFonts w:hint="eastAsia"/>
          <w:lang w:eastAsia="ko-KR"/>
        </w:rPr>
        <w:t>] by network</w:t>
      </w:r>
    </w:p>
    <w:p w14:paraId="6812F6DB" w14:textId="77777777" w:rsidR="001B1EC1" w:rsidRDefault="001B1EC1" w:rsidP="001B1EC1">
      <w:pPr>
        <w:pStyle w:val="B5"/>
        <w:ind w:left="2268"/>
        <w:rPr>
          <w:lang w:eastAsia="ko-KR"/>
        </w:rPr>
      </w:pPr>
      <w:r>
        <w:t>-</w:t>
      </w:r>
      <w:r>
        <w:tab/>
      </w:r>
      <w:r w:rsidRPr="00DE4151">
        <w:t>if inter-band carrier aggregation within FR1 is configured, and UE not capable of </w:t>
      </w:r>
      <w:r w:rsidRPr="00DE4151">
        <w:rPr>
          <w:i/>
          <w:iCs/>
        </w:rPr>
        <w:t>antennaArrayType-r18</w:t>
      </w:r>
      <w:r w:rsidRPr="00DE4151">
        <w:t> on the other serving carrier, or </w:t>
      </w:r>
      <w:r>
        <w:rPr>
          <w:rFonts w:hint="eastAsia"/>
          <w:lang w:eastAsia="ko-KR"/>
        </w:rPr>
        <w:t>if UE capable of [</w:t>
      </w:r>
      <w:r w:rsidRPr="00A328D6">
        <w:rPr>
          <w:i/>
          <w:iCs/>
          <w:lang w:eastAsia="ko-KR"/>
        </w:rPr>
        <w:t>two simultaneous separate Rx beams</w:t>
      </w:r>
      <w:r>
        <w:rPr>
          <w:rFonts w:hint="eastAsia"/>
          <w:lang w:eastAsia="ko-KR"/>
        </w:rPr>
        <w:t>]</w:t>
      </w:r>
    </w:p>
    <w:p w14:paraId="3A9511DD" w14:textId="77777777" w:rsidR="001B1EC1" w:rsidRDefault="001B1EC1" w:rsidP="001B1EC1">
      <w:pPr>
        <w:pStyle w:val="B6"/>
        <w:ind w:left="2552"/>
        <w:rPr>
          <w:lang w:eastAsia="ko-KR"/>
        </w:rPr>
      </w:pPr>
      <w:r>
        <w:t>-</w:t>
      </w:r>
      <w:r>
        <w:tab/>
      </w:r>
      <w:r>
        <w:rPr>
          <w:rFonts w:hint="eastAsia"/>
          <w:lang w:eastAsia="ko-KR"/>
        </w:rPr>
        <w:t xml:space="preserve">the number of </w:t>
      </w:r>
      <w:r>
        <w:rPr>
          <w:rFonts w:eastAsiaTheme="minorEastAsia" w:hint="eastAsia"/>
          <w:lang w:eastAsia="ko-KR"/>
        </w:rPr>
        <w:t>SSB</w:t>
      </w:r>
      <w:r>
        <w:rPr>
          <w:rFonts w:hint="eastAsia"/>
          <w:lang w:eastAsia="ko-KR"/>
        </w:rPr>
        <w:t xml:space="preserve"> resource occasions that are not overlapped with any measurement gap occasion within the window W</w:t>
      </w:r>
    </w:p>
    <w:p w14:paraId="03DB311E" w14:textId="77777777" w:rsidR="001B1EC1" w:rsidRDefault="001B1EC1" w:rsidP="001B1EC1">
      <w:pPr>
        <w:pStyle w:val="B5"/>
        <w:ind w:left="2268"/>
        <w:rPr>
          <w:lang w:eastAsia="ko-KR"/>
        </w:rPr>
      </w:pPr>
      <w:r>
        <w:t>-</w:t>
      </w:r>
      <w:r>
        <w:tab/>
      </w:r>
      <w:r>
        <w:rPr>
          <w:rFonts w:hint="eastAsia"/>
          <w:lang w:eastAsia="ko-KR"/>
        </w:rPr>
        <w:t xml:space="preserve">otherwise, </w:t>
      </w:r>
    </w:p>
    <w:p w14:paraId="0AF7F99C" w14:textId="77777777" w:rsidR="001B1EC1" w:rsidRPr="00441174" w:rsidRDefault="001B1EC1" w:rsidP="001B1EC1">
      <w:pPr>
        <w:pStyle w:val="B6"/>
        <w:ind w:left="2552"/>
        <w:rPr>
          <w:lang w:eastAsia="ko-KR"/>
        </w:rPr>
      </w:pPr>
      <w:r>
        <w:t>-</w:t>
      </w:r>
      <w:r>
        <w:tab/>
      </w:r>
      <w:r>
        <w:rPr>
          <w:rFonts w:hint="eastAsia"/>
          <w:lang w:eastAsia="ko-KR"/>
        </w:rPr>
        <w:t xml:space="preserve">the number of </w:t>
      </w:r>
      <w:r>
        <w:rPr>
          <w:rFonts w:eastAsiaTheme="minorEastAsia" w:hint="eastAsia"/>
          <w:lang w:eastAsia="ko-KR"/>
        </w:rPr>
        <w:t>SSB</w:t>
      </w:r>
      <w:r>
        <w:rPr>
          <w:rFonts w:hint="eastAsia"/>
          <w:lang w:eastAsia="ko-KR"/>
        </w:rPr>
        <w:t xml:space="preserve"> resource occasions that are not overlapped with any measurement gap occasion nor any SMTC occasion of other serving cell within the window W</w:t>
      </w:r>
    </w:p>
    <w:p w14:paraId="782EA6F1" w14:textId="77777777" w:rsidR="001204E5" w:rsidRPr="001B1EC1" w:rsidRDefault="001204E5" w:rsidP="001204E5">
      <w:pPr>
        <w:pStyle w:val="a0"/>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53AE7670" w:rsidR="00E15DC5" w:rsidRDefault="00C564C5" w:rsidP="00CD0965">
      <w:pPr>
        <w:pStyle w:val="a0"/>
        <w:rPr>
          <w:lang w:val="en-US" w:eastAsia="ko-KR"/>
        </w:rPr>
      </w:pPr>
      <w:r>
        <w:rPr>
          <w:rFonts w:hint="eastAsia"/>
          <w:lang w:val="en-US" w:eastAsia="ko-KR"/>
        </w:rPr>
        <w:t xml:space="preserve">[1] </w:t>
      </w:r>
      <w:r w:rsidR="00381265" w:rsidRPr="00381265">
        <w:rPr>
          <w:lang w:val="en-US" w:eastAsia="ko-KR"/>
        </w:rPr>
        <w:t>R4-250</w:t>
      </w:r>
      <w:r w:rsidR="00A35C09">
        <w:rPr>
          <w:rFonts w:hint="eastAsia"/>
          <w:lang w:val="en-US" w:eastAsia="ko-KR"/>
        </w:rPr>
        <w:t>8263</w:t>
      </w:r>
      <w:r w:rsidR="00213F9A">
        <w:rPr>
          <w:lang w:val="en-US" w:eastAsia="ko-KR"/>
        </w:rPr>
        <w:t>, “</w:t>
      </w:r>
      <w:r w:rsidR="00874E89" w:rsidRPr="00874E89">
        <w:rPr>
          <w:lang w:val="en-US" w:eastAsia="ko-KR"/>
        </w:rPr>
        <w:t xml:space="preserve">WF on RRM requirements for </w:t>
      </w:r>
      <w:proofErr w:type="spellStart"/>
      <w:r w:rsidR="00874E89" w:rsidRPr="00874E89">
        <w:rPr>
          <w:lang w:val="en-US" w:eastAsia="ko-KR"/>
        </w:rPr>
        <w:t>NR_ATG_enh</w:t>
      </w:r>
      <w:proofErr w:type="spellEnd"/>
      <w:r w:rsidR="00D21A40">
        <w:rPr>
          <w:lang w:val="en-US" w:eastAsia="ko-KR"/>
        </w:rPr>
        <w:t>,</w:t>
      </w:r>
      <w:r>
        <w:rPr>
          <w:lang w:val="en-US" w:eastAsia="ko-KR"/>
        </w:rPr>
        <w:t xml:space="preserve">” </w:t>
      </w:r>
      <w:r w:rsidR="000C4775">
        <w:rPr>
          <w:lang w:val="en-US" w:eastAsia="ko-KR"/>
        </w:rPr>
        <w:t>CMCC</w:t>
      </w:r>
    </w:p>
    <w:p w14:paraId="05716792" w14:textId="5BBDDFCA" w:rsidR="00A35C09" w:rsidRDefault="00A35C09" w:rsidP="00CD0965">
      <w:pPr>
        <w:pStyle w:val="a0"/>
        <w:rPr>
          <w:lang w:val="en-US" w:eastAsia="ko-KR"/>
        </w:rPr>
      </w:pPr>
      <w:r>
        <w:rPr>
          <w:rFonts w:hint="eastAsia"/>
          <w:lang w:val="en-US" w:eastAsia="ko-KR"/>
        </w:rPr>
        <w:t xml:space="preserve">[2] R4-2505560, </w:t>
      </w:r>
      <w:r>
        <w:rPr>
          <w:lang w:val="en-US" w:eastAsia="ko-KR"/>
        </w:rPr>
        <w:t>“</w:t>
      </w:r>
      <w:r w:rsidRPr="00A35C09">
        <w:rPr>
          <w:lang w:val="en-US" w:eastAsia="ko-KR"/>
        </w:rPr>
        <w:t xml:space="preserve">Topic summary for [115][211] </w:t>
      </w:r>
      <w:proofErr w:type="spellStart"/>
      <w:r w:rsidRPr="00A35C09">
        <w:rPr>
          <w:lang w:val="en-US" w:eastAsia="ko-KR"/>
        </w:rPr>
        <w:t>NR_ATG_enh</w:t>
      </w:r>
      <w:proofErr w:type="spellEnd"/>
      <w:r>
        <w:rPr>
          <w:rFonts w:hint="eastAsia"/>
          <w:lang w:val="en-US" w:eastAsia="ko-KR"/>
        </w:rPr>
        <w:t>,</w:t>
      </w:r>
      <w:r>
        <w:rPr>
          <w:lang w:val="en-US" w:eastAsia="ko-KR"/>
        </w:rPr>
        <w:t>”</w:t>
      </w:r>
      <w:r>
        <w:rPr>
          <w:rFonts w:hint="eastAsia"/>
          <w:lang w:val="en-US" w:eastAsia="ko-KR"/>
        </w:rPr>
        <w:t xml:space="preserve"> CMCC</w:t>
      </w:r>
    </w:p>
    <w:p w14:paraId="2ED796EC" w14:textId="2356C1A1" w:rsidR="007E20E6" w:rsidRPr="007E20E6" w:rsidRDefault="007E20E6" w:rsidP="00CD0965">
      <w:pPr>
        <w:pStyle w:val="a0"/>
        <w:rPr>
          <w:lang w:val="en-US" w:eastAsia="ko-KR"/>
        </w:rPr>
      </w:pPr>
      <w:r>
        <w:rPr>
          <w:rFonts w:hint="eastAsia"/>
          <w:lang w:val="en-US" w:eastAsia="ko-KR"/>
        </w:rPr>
        <w:t>[3] R4-</w:t>
      </w:r>
      <w:r w:rsidR="00FE2AD6" w:rsidRPr="00FE2AD6">
        <w:rPr>
          <w:lang w:eastAsia="ko-KR"/>
        </w:rPr>
        <w:t>2509635</w:t>
      </w:r>
      <w:r>
        <w:rPr>
          <w:rFonts w:hint="eastAsia"/>
          <w:lang w:val="en-US" w:eastAsia="ko-KR"/>
        </w:rPr>
        <w:t>,</w:t>
      </w:r>
      <w:r w:rsidRPr="007E20E6">
        <w:t xml:space="preserve"> </w:t>
      </w:r>
      <w:r>
        <w:rPr>
          <w:lang w:eastAsia="ko-KR"/>
        </w:rPr>
        <w:t>“</w:t>
      </w:r>
      <w:r w:rsidRPr="007E20E6">
        <w:rPr>
          <w:lang w:val="en-US" w:eastAsia="ko-KR"/>
        </w:rPr>
        <w:t>Draft CR on L1-RSRP measurements for ATG CA requirements (Clause 9.5D)</w:t>
      </w:r>
      <w:r>
        <w:rPr>
          <w:rFonts w:hint="eastAsia"/>
          <w:lang w:val="en-US" w:eastAsia="ko-KR"/>
        </w:rPr>
        <w:t>,</w:t>
      </w:r>
      <w:r>
        <w:rPr>
          <w:lang w:val="en-US" w:eastAsia="ko-KR"/>
        </w:rPr>
        <w:t>”</w:t>
      </w:r>
      <w:r>
        <w:rPr>
          <w:rFonts w:hint="eastAsia"/>
          <w:lang w:val="en-US" w:eastAsia="ko-KR"/>
        </w:rPr>
        <w:t xml:space="preserve"> LG Electronics</w:t>
      </w:r>
    </w:p>
    <w:sectPr w:rsidR="007E20E6" w:rsidRPr="007E20E6"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5DD80" w14:textId="77777777" w:rsidR="0069355F" w:rsidRDefault="0069355F" w:rsidP="00D306DF">
      <w:r>
        <w:separator/>
      </w:r>
    </w:p>
  </w:endnote>
  <w:endnote w:type="continuationSeparator" w:id="0">
    <w:p w14:paraId="2F52DB88" w14:textId="77777777" w:rsidR="0069355F" w:rsidRDefault="0069355F"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EA149" w14:textId="77777777" w:rsidR="0069355F" w:rsidRDefault="0069355F" w:rsidP="00D306DF">
      <w:r>
        <w:separator/>
      </w:r>
    </w:p>
  </w:footnote>
  <w:footnote w:type="continuationSeparator" w:id="0">
    <w:p w14:paraId="3712E68E" w14:textId="77777777" w:rsidR="0069355F" w:rsidRDefault="0069355F"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2" w15:restartNumberingAfterBreak="0">
    <w:nsid w:val="01B23EF6"/>
    <w:multiLevelType w:val="hybridMultilevel"/>
    <w:tmpl w:val="53C64FCA"/>
    <w:lvl w:ilvl="0" w:tplc="A8FC6A96">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5165011"/>
    <w:multiLevelType w:val="hybridMultilevel"/>
    <w:tmpl w:val="D7600AC4"/>
    <w:lvl w:ilvl="0" w:tplc="EA28BC08">
      <w:start w:val="1"/>
      <w:numFmt w:val="bullet"/>
      <w:lvlText w:val="•"/>
      <w:lvlJc w:val="left"/>
      <w:pPr>
        <w:ind w:left="996" w:hanging="420"/>
      </w:pPr>
      <w:rPr>
        <w:rFonts w:ascii="SimSun" w:hAnsi="SimSun"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15:restartNumberingAfterBreak="0">
    <w:nsid w:val="0BC40DFF"/>
    <w:multiLevelType w:val="hybridMultilevel"/>
    <w:tmpl w:val="AF34D1C4"/>
    <w:lvl w:ilvl="0" w:tplc="9708BBFE">
      <w:start w:val="1"/>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364" w:hanging="360"/>
      </w:pPr>
      <w:rPr>
        <w:rFonts w:ascii="Symbol" w:hAnsi="Symbol"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 w15:restartNumberingAfterBreak="0">
    <w:nsid w:val="0D856551"/>
    <w:multiLevelType w:val="hybridMultilevel"/>
    <w:tmpl w:val="3A740176"/>
    <w:lvl w:ilvl="0" w:tplc="04090001">
      <w:start w:val="1"/>
      <w:numFmt w:val="bullet"/>
      <w:lvlText w:val=""/>
      <w:lvlJc w:val="left"/>
      <w:pPr>
        <w:ind w:left="1640" w:hanging="440"/>
      </w:pPr>
      <w:rPr>
        <w:rFonts w:ascii="Symbol" w:hAnsi="Symbol" w:hint="default"/>
      </w:rPr>
    </w:lvl>
    <w:lvl w:ilvl="1" w:tplc="04090003" w:tentative="1">
      <w:start w:val="1"/>
      <w:numFmt w:val="bullet"/>
      <w:lvlText w:val=""/>
      <w:lvlJc w:val="left"/>
      <w:pPr>
        <w:ind w:left="2080" w:hanging="440"/>
      </w:pPr>
      <w:rPr>
        <w:rFonts w:ascii="Wingdings" w:hAnsi="Wingdings" w:hint="default"/>
      </w:rPr>
    </w:lvl>
    <w:lvl w:ilvl="2" w:tplc="04090005" w:tentative="1">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3" w:tentative="1">
      <w:start w:val="1"/>
      <w:numFmt w:val="bullet"/>
      <w:lvlText w:val=""/>
      <w:lvlJc w:val="left"/>
      <w:pPr>
        <w:ind w:left="3400" w:hanging="440"/>
      </w:pPr>
      <w:rPr>
        <w:rFonts w:ascii="Wingdings" w:hAnsi="Wingdings" w:hint="default"/>
      </w:rPr>
    </w:lvl>
    <w:lvl w:ilvl="5" w:tplc="04090005"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3" w:tentative="1">
      <w:start w:val="1"/>
      <w:numFmt w:val="bullet"/>
      <w:lvlText w:val=""/>
      <w:lvlJc w:val="left"/>
      <w:pPr>
        <w:ind w:left="4720" w:hanging="440"/>
      </w:pPr>
      <w:rPr>
        <w:rFonts w:ascii="Wingdings" w:hAnsi="Wingdings" w:hint="default"/>
      </w:rPr>
    </w:lvl>
    <w:lvl w:ilvl="8" w:tplc="04090005" w:tentative="1">
      <w:start w:val="1"/>
      <w:numFmt w:val="bullet"/>
      <w:lvlText w:val=""/>
      <w:lvlJc w:val="left"/>
      <w:pPr>
        <w:ind w:left="5160" w:hanging="440"/>
      </w:pPr>
      <w:rPr>
        <w:rFonts w:ascii="Wingdings" w:hAnsi="Wingdings" w:hint="default"/>
      </w:rPr>
    </w:lvl>
  </w:abstractNum>
  <w:abstractNum w:abstractNumId="6" w15:restartNumberingAfterBreak="0">
    <w:nsid w:val="196A258D"/>
    <w:multiLevelType w:val="hybridMultilevel"/>
    <w:tmpl w:val="8FB0E92C"/>
    <w:lvl w:ilvl="0" w:tplc="04090001">
      <w:start w:val="1"/>
      <w:numFmt w:val="bullet"/>
      <w:lvlText w:val=""/>
      <w:lvlJc w:val="left"/>
      <w:pPr>
        <w:ind w:left="2360" w:hanging="400"/>
      </w:pPr>
      <w:rPr>
        <w:rFonts w:ascii="Symbol" w:hAnsi="Symbol" w:hint="default"/>
      </w:rPr>
    </w:lvl>
    <w:lvl w:ilvl="1" w:tplc="04090003" w:tentative="1">
      <w:start w:val="1"/>
      <w:numFmt w:val="bullet"/>
      <w:lvlText w:val=""/>
      <w:lvlJc w:val="left"/>
      <w:pPr>
        <w:ind w:left="2760" w:hanging="400"/>
      </w:pPr>
      <w:rPr>
        <w:rFonts w:ascii="Wingdings" w:hAnsi="Wingdings" w:hint="default"/>
      </w:rPr>
    </w:lvl>
    <w:lvl w:ilvl="2" w:tplc="04090005" w:tentative="1">
      <w:start w:val="1"/>
      <w:numFmt w:val="bullet"/>
      <w:lvlText w:val=""/>
      <w:lvlJc w:val="left"/>
      <w:pPr>
        <w:ind w:left="3160" w:hanging="400"/>
      </w:pPr>
      <w:rPr>
        <w:rFonts w:ascii="Wingdings" w:hAnsi="Wingdings" w:hint="default"/>
      </w:rPr>
    </w:lvl>
    <w:lvl w:ilvl="3" w:tplc="04090001" w:tentative="1">
      <w:start w:val="1"/>
      <w:numFmt w:val="bullet"/>
      <w:lvlText w:val=""/>
      <w:lvlJc w:val="left"/>
      <w:pPr>
        <w:ind w:left="3560" w:hanging="400"/>
      </w:pPr>
      <w:rPr>
        <w:rFonts w:ascii="Wingdings" w:hAnsi="Wingdings" w:hint="default"/>
      </w:rPr>
    </w:lvl>
    <w:lvl w:ilvl="4" w:tplc="04090003" w:tentative="1">
      <w:start w:val="1"/>
      <w:numFmt w:val="bullet"/>
      <w:lvlText w:val=""/>
      <w:lvlJc w:val="left"/>
      <w:pPr>
        <w:ind w:left="3960" w:hanging="400"/>
      </w:pPr>
      <w:rPr>
        <w:rFonts w:ascii="Wingdings" w:hAnsi="Wingdings" w:hint="default"/>
      </w:rPr>
    </w:lvl>
    <w:lvl w:ilvl="5" w:tplc="04090005" w:tentative="1">
      <w:start w:val="1"/>
      <w:numFmt w:val="bullet"/>
      <w:lvlText w:val=""/>
      <w:lvlJc w:val="left"/>
      <w:pPr>
        <w:ind w:left="4360" w:hanging="400"/>
      </w:pPr>
      <w:rPr>
        <w:rFonts w:ascii="Wingdings" w:hAnsi="Wingdings" w:hint="default"/>
      </w:rPr>
    </w:lvl>
    <w:lvl w:ilvl="6" w:tplc="04090001" w:tentative="1">
      <w:start w:val="1"/>
      <w:numFmt w:val="bullet"/>
      <w:lvlText w:val=""/>
      <w:lvlJc w:val="left"/>
      <w:pPr>
        <w:ind w:left="4760" w:hanging="400"/>
      </w:pPr>
      <w:rPr>
        <w:rFonts w:ascii="Wingdings" w:hAnsi="Wingdings" w:hint="default"/>
      </w:rPr>
    </w:lvl>
    <w:lvl w:ilvl="7" w:tplc="04090003" w:tentative="1">
      <w:start w:val="1"/>
      <w:numFmt w:val="bullet"/>
      <w:lvlText w:val=""/>
      <w:lvlJc w:val="left"/>
      <w:pPr>
        <w:ind w:left="5160" w:hanging="400"/>
      </w:pPr>
      <w:rPr>
        <w:rFonts w:ascii="Wingdings" w:hAnsi="Wingdings" w:hint="default"/>
      </w:rPr>
    </w:lvl>
    <w:lvl w:ilvl="8" w:tplc="04090005" w:tentative="1">
      <w:start w:val="1"/>
      <w:numFmt w:val="bullet"/>
      <w:lvlText w:val=""/>
      <w:lvlJc w:val="left"/>
      <w:pPr>
        <w:ind w:left="5560" w:hanging="40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8A637F"/>
    <w:multiLevelType w:val="hybridMultilevel"/>
    <w:tmpl w:val="9ED4ABDA"/>
    <w:lvl w:ilvl="0" w:tplc="41502510">
      <w:start w:val="1"/>
      <w:numFmt w:val="bullet"/>
      <w:lvlText w:val=""/>
      <w:lvlJc w:val="left"/>
      <w:pPr>
        <w:ind w:left="1163" w:hanging="440"/>
      </w:pPr>
      <w:rPr>
        <w:rFonts w:ascii="Wingdings" w:hAnsi="Wingdings" w:hint="default"/>
      </w:rPr>
    </w:lvl>
    <w:lvl w:ilvl="1" w:tplc="04090003" w:tentative="1">
      <w:start w:val="1"/>
      <w:numFmt w:val="bullet"/>
      <w:lvlText w:val=""/>
      <w:lvlJc w:val="left"/>
      <w:pPr>
        <w:ind w:left="1603" w:hanging="440"/>
      </w:pPr>
      <w:rPr>
        <w:rFonts w:ascii="Wingdings" w:hAnsi="Wingdings" w:hint="default"/>
      </w:rPr>
    </w:lvl>
    <w:lvl w:ilvl="2" w:tplc="04090005" w:tentative="1">
      <w:start w:val="1"/>
      <w:numFmt w:val="bullet"/>
      <w:lvlText w:val=""/>
      <w:lvlJc w:val="left"/>
      <w:pPr>
        <w:ind w:left="2043" w:hanging="440"/>
      </w:pPr>
      <w:rPr>
        <w:rFonts w:ascii="Wingdings" w:hAnsi="Wingdings" w:hint="default"/>
      </w:rPr>
    </w:lvl>
    <w:lvl w:ilvl="3" w:tplc="04090001" w:tentative="1">
      <w:start w:val="1"/>
      <w:numFmt w:val="bullet"/>
      <w:lvlText w:val=""/>
      <w:lvlJc w:val="left"/>
      <w:pPr>
        <w:ind w:left="2483" w:hanging="440"/>
      </w:pPr>
      <w:rPr>
        <w:rFonts w:ascii="Wingdings" w:hAnsi="Wingdings" w:hint="default"/>
      </w:rPr>
    </w:lvl>
    <w:lvl w:ilvl="4" w:tplc="04090003" w:tentative="1">
      <w:start w:val="1"/>
      <w:numFmt w:val="bullet"/>
      <w:lvlText w:val=""/>
      <w:lvlJc w:val="left"/>
      <w:pPr>
        <w:ind w:left="2923" w:hanging="440"/>
      </w:pPr>
      <w:rPr>
        <w:rFonts w:ascii="Wingdings" w:hAnsi="Wingdings" w:hint="default"/>
      </w:rPr>
    </w:lvl>
    <w:lvl w:ilvl="5" w:tplc="04090005" w:tentative="1">
      <w:start w:val="1"/>
      <w:numFmt w:val="bullet"/>
      <w:lvlText w:val=""/>
      <w:lvlJc w:val="left"/>
      <w:pPr>
        <w:ind w:left="3363" w:hanging="440"/>
      </w:pPr>
      <w:rPr>
        <w:rFonts w:ascii="Wingdings" w:hAnsi="Wingdings" w:hint="default"/>
      </w:rPr>
    </w:lvl>
    <w:lvl w:ilvl="6" w:tplc="04090001" w:tentative="1">
      <w:start w:val="1"/>
      <w:numFmt w:val="bullet"/>
      <w:lvlText w:val=""/>
      <w:lvlJc w:val="left"/>
      <w:pPr>
        <w:ind w:left="3803" w:hanging="440"/>
      </w:pPr>
      <w:rPr>
        <w:rFonts w:ascii="Wingdings" w:hAnsi="Wingdings" w:hint="default"/>
      </w:rPr>
    </w:lvl>
    <w:lvl w:ilvl="7" w:tplc="04090003" w:tentative="1">
      <w:start w:val="1"/>
      <w:numFmt w:val="bullet"/>
      <w:lvlText w:val=""/>
      <w:lvlJc w:val="left"/>
      <w:pPr>
        <w:ind w:left="4243" w:hanging="440"/>
      </w:pPr>
      <w:rPr>
        <w:rFonts w:ascii="Wingdings" w:hAnsi="Wingdings" w:hint="default"/>
      </w:rPr>
    </w:lvl>
    <w:lvl w:ilvl="8" w:tplc="04090005" w:tentative="1">
      <w:start w:val="1"/>
      <w:numFmt w:val="bullet"/>
      <w:lvlText w:val=""/>
      <w:lvlJc w:val="left"/>
      <w:pPr>
        <w:ind w:left="4683" w:hanging="440"/>
      </w:pPr>
      <w:rPr>
        <w:rFonts w:ascii="Wingdings" w:hAnsi="Wingdings" w:hint="default"/>
      </w:rPr>
    </w:lvl>
  </w:abstractNum>
  <w:abstractNum w:abstractNumId="9" w15:restartNumberingAfterBreak="0">
    <w:nsid w:val="23855803"/>
    <w:multiLevelType w:val="hybridMultilevel"/>
    <w:tmpl w:val="35183392"/>
    <w:lvl w:ilvl="0" w:tplc="068A28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741C62"/>
    <w:multiLevelType w:val="hybridMultilevel"/>
    <w:tmpl w:val="39DE727C"/>
    <w:lvl w:ilvl="0" w:tplc="904066E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533C5C"/>
    <w:multiLevelType w:val="multilevel"/>
    <w:tmpl w:val="3A533C5C"/>
    <w:lvl w:ilvl="0">
      <w:start w:val="1"/>
      <w:numFmt w:val="bullet"/>
      <w:lvlText w:val=""/>
      <w:lvlJc w:val="left"/>
      <w:pPr>
        <w:ind w:left="-198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140" w:hanging="420"/>
      </w:pPr>
      <w:rPr>
        <w:rFonts w:ascii="Wingdings" w:hAnsi="Wingdings" w:hint="default"/>
      </w:rPr>
    </w:lvl>
    <w:lvl w:ilvl="3">
      <w:start w:val="1"/>
      <w:numFmt w:val="bullet"/>
      <w:lvlText w:val=""/>
      <w:lvlJc w:val="left"/>
      <w:pPr>
        <w:ind w:left="-720" w:hanging="420"/>
      </w:pPr>
      <w:rPr>
        <w:rFonts w:ascii="Wingdings" w:hAnsi="Wingdings" w:hint="default"/>
      </w:rPr>
    </w:lvl>
    <w:lvl w:ilvl="4">
      <w:start w:val="1"/>
      <w:numFmt w:val="bullet"/>
      <w:lvlText w:val=""/>
      <w:lvlJc w:val="left"/>
      <w:pPr>
        <w:ind w:left="-300" w:hanging="420"/>
      </w:pPr>
      <w:rPr>
        <w:rFonts w:ascii="Wingdings" w:hAnsi="Wingdings" w:hint="default"/>
      </w:rPr>
    </w:lvl>
    <w:lvl w:ilvl="5">
      <w:start w:val="1"/>
      <w:numFmt w:val="bullet"/>
      <w:lvlText w:val=""/>
      <w:lvlJc w:val="left"/>
      <w:pPr>
        <w:ind w:left="120" w:hanging="420"/>
      </w:pPr>
      <w:rPr>
        <w:rFonts w:ascii="Wingdings" w:hAnsi="Wingdings" w:hint="default"/>
      </w:rPr>
    </w:lvl>
    <w:lvl w:ilvl="6">
      <w:start w:val="1"/>
      <w:numFmt w:val="bullet"/>
      <w:lvlText w:val=""/>
      <w:lvlJc w:val="left"/>
      <w:pPr>
        <w:ind w:left="540" w:hanging="420"/>
      </w:pPr>
      <w:rPr>
        <w:rFonts w:ascii="Wingdings" w:hAnsi="Wingdings" w:hint="default"/>
      </w:rPr>
    </w:lvl>
    <w:lvl w:ilvl="7">
      <w:start w:val="1"/>
      <w:numFmt w:val="bullet"/>
      <w:lvlText w:val=""/>
      <w:lvlJc w:val="left"/>
      <w:pPr>
        <w:ind w:left="960" w:hanging="420"/>
      </w:pPr>
      <w:rPr>
        <w:rFonts w:ascii="Wingdings" w:hAnsi="Wingdings" w:hint="default"/>
      </w:rPr>
    </w:lvl>
    <w:lvl w:ilvl="8">
      <w:start w:val="1"/>
      <w:numFmt w:val="bullet"/>
      <w:lvlText w:val=""/>
      <w:lvlJc w:val="left"/>
      <w:pPr>
        <w:ind w:left="1380" w:hanging="420"/>
      </w:pPr>
      <w:rPr>
        <w:rFonts w:ascii="Wingdings" w:hAnsi="Wingdings" w:hint="default"/>
      </w:rPr>
    </w:lvl>
  </w:abstractNum>
  <w:abstractNum w:abstractNumId="13" w15:restartNumberingAfterBreak="0">
    <w:nsid w:val="3EE65093"/>
    <w:multiLevelType w:val="hybridMultilevel"/>
    <w:tmpl w:val="F662A33A"/>
    <w:lvl w:ilvl="0" w:tplc="BCE402B4">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00A0CC5"/>
    <w:multiLevelType w:val="hybridMultilevel"/>
    <w:tmpl w:val="1E506E86"/>
    <w:lvl w:ilvl="0" w:tplc="C1767E98">
      <w:numFmt w:val="bullet"/>
      <w:lvlText w:val="-"/>
      <w:lvlJc w:val="left"/>
      <w:pPr>
        <w:ind w:left="800" w:hanging="360"/>
      </w:pPr>
      <w:rPr>
        <w:rFonts w:ascii="Times New Roman" w:eastAsia="맑은 고딕" w:hAnsi="Times New Roman" w:cs="Times New Roman" w:hint="default"/>
      </w:rPr>
    </w:lvl>
    <w:lvl w:ilvl="1" w:tplc="EA28BC08">
      <w:start w:val="1"/>
      <w:numFmt w:val="bullet"/>
      <w:lvlText w:val="•"/>
      <w:lvlJc w:val="left"/>
      <w:pPr>
        <w:ind w:left="1320" w:hanging="440"/>
      </w:pPr>
      <w:rPr>
        <w:rFonts w:ascii="SimSun" w:hAnsi="SimSun" w:hint="default"/>
      </w:rPr>
    </w:lvl>
    <w:lvl w:ilvl="2" w:tplc="04090003">
      <w:start w:val="1"/>
      <w:numFmt w:val="bullet"/>
      <w:lvlText w:val="o"/>
      <w:lvlJc w:val="left"/>
      <w:pPr>
        <w:ind w:left="1760" w:hanging="440"/>
      </w:pPr>
      <w:rPr>
        <w:rFonts w:ascii="Courier New" w:hAnsi="Courier New" w:cs="Courier New"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44745902"/>
    <w:multiLevelType w:val="hybridMultilevel"/>
    <w:tmpl w:val="3D52EB0A"/>
    <w:lvl w:ilvl="0" w:tplc="3468DAB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8A410C7"/>
    <w:multiLevelType w:val="hybridMultilevel"/>
    <w:tmpl w:val="DB2EF602"/>
    <w:lvl w:ilvl="0" w:tplc="4C8ADD72">
      <w:numFmt w:val="bullet"/>
      <w:lvlText w:val="-"/>
      <w:lvlJc w:val="left"/>
      <w:pPr>
        <w:ind w:left="760" w:hanging="360"/>
      </w:pPr>
      <w:rPr>
        <w:rFonts w:ascii="Times New Roman" w:eastAsiaTheme="minorEastAsia"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A932A96"/>
    <w:multiLevelType w:val="hybridMultilevel"/>
    <w:tmpl w:val="CA16376E"/>
    <w:lvl w:ilvl="0" w:tplc="18C80D5C">
      <w:numFmt w:val="bullet"/>
      <w:lvlText w:val="-"/>
      <w:lvlJc w:val="left"/>
      <w:pPr>
        <w:ind w:left="800" w:hanging="360"/>
      </w:pPr>
      <w:rPr>
        <w:rFonts w:ascii="Times New Roman" w:eastAsia="맑은 고딕" w:hAnsi="Times New Roman" w:cs="Times New Roman" w:hint="default"/>
      </w:rPr>
    </w:lvl>
    <w:lvl w:ilvl="1" w:tplc="08090001">
      <w:start w:val="1"/>
      <w:numFmt w:val="bullet"/>
      <w:lvlText w:val=""/>
      <w:lvlJc w:val="left"/>
      <w:pPr>
        <w:ind w:left="1016" w:hanging="440"/>
      </w:pPr>
      <w:rPr>
        <w:rFonts w:ascii="Symbol" w:hAnsi="Symbo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54963E1E"/>
    <w:multiLevelType w:val="hybridMultilevel"/>
    <w:tmpl w:val="7CE6FC8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3D88015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AB61EE4"/>
    <w:multiLevelType w:val="hybridMultilevel"/>
    <w:tmpl w:val="70340CB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781E5A31"/>
    <w:multiLevelType w:val="hybridMultilevel"/>
    <w:tmpl w:val="21AC2188"/>
    <w:lvl w:ilvl="0" w:tplc="FFFFFFFF">
      <w:numFmt w:val="bullet"/>
      <w:lvlText w:val="-"/>
      <w:lvlJc w:val="left"/>
      <w:pPr>
        <w:ind w:left="800" w:hanging="360"/>
      </w:pPr>
      <w:rPr>
        <w:rFonts w:ascii="Times New Roman" w:eastAsia="맑은 고딕" w:hAnsi="Times New Roman" w:cs="Times New Roman" w:hint="default"/>
      </w:rPr>
    </w:lvl>
    <w:lvl w:ilvl="1" w:tplc="FFFFFFFF">
      <w:start w:val="1"/>
      <w:numFmt w:val="bullet"/>
      <w:lvlText w:val="•"/>
      <w:lvlJc w:val="left"/>
      <w:pPr>
        <w:ind w:left="1320" w:hanging="440"/>
      </w:pPr>
      <w:rPr>
        <w:rFonts w:ascii="SimSun" w:hAnsi="SimSun" w:hint="default"/>
      </w:rPr>
    </w:lvl>
    <w:lvl w:ilvl="2" w:tplc="FFFFFFFF">
      <w:start w:val="1"/>
      <w:numFmt w:val="bullet"/>
      <w:lvlText w:val="o"/>
      <w:lvlJc w:val="left"/>
      <w:pPr>
        <w:ind w:left="1760" w:hanging="440"/>
      </w:pPr>
      <w:rPr>
        <w:rFonts w:ascii="Courier New" w:hAnsi="Courier New" w:cs="Courier New" w:hint="default"/>
      </w:rPr>
    </w:lvl>
    <w:lvl w:ilvl="3" w:tplc="04190005">
      <w:start w:val="1"/>
      <w:numFmt w:val="bullet"/>
      <w:lvlText w:val=""/>
      <w:lvlJc w:val="left"/>
      <w:pPr>
        <w:ind w:left="4616" w:hanging="440"/>
      </w:pPr>
      <w:rPr>
        <w:rFonts w:ascii="Wingdings" w:hAnsi="Wingdings" w:hint="default"/>
      </w:rPr>
    </w:lvl>
    <w:lvl w:ilvl="4" w:tplc="A8FC6A96">
      <w:numFmt w:val="bullet"/>
      <w:lvlText w:val="-"/>
      <w:lvlJc w:val="left"/>
      <w:pPr>
        <w:ind w:left="2640" w:hanging="440"/>
      </w:pPr>
      <w:rPr>
        <w:rFonts w:ascii="Times New Roman" w:eastAsia="맑은 고딕" w:hAnsi="Times New Roman" w:cs="Times New Roman"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2" w15:restartNumberingAfterBreak="0">
    <w:nsid w:val="7C273AF8"/>
    <w:multiLevelType w:val="hybridMultilevel"/>
    <w:tmpl w:val="1CB845D8"/>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CF34D02"/>
    <w:multiLevelType w:val="hybridMultilevel"/>
    <w:tmpl w:val="06DEBF90"/>
    <w:lvl w:ilvl="0" w:tplc="1422B082">
      <w:start w:val="1"/>
      <w:numFmt w:val="bullet"/>
      <w:lvlText w:val="•"/>
      <w:lvlJc w:val="left"/>
      <w:pPr>
        <w:ind w:left="420" w:hanging="420"/>
      </w:pPr>
      <w:rPr>
        <w:rFonts w:ascii="맑은 고딕" w:eastAsia="맑은 고딕" w:hAnsi="맑은 고딕"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D667C34"/>
    <w:multiLevelType w:val="hybridMultilevel"/>
    <w:tmpl w:val="C6BE0352"/>
    <w:lvl w:ilvl="0" w:tplc="BBB47DC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48719685">
    <w:abstractNumId w:val="11"/>
  </w:num>
  <w:num w:numId="2" w16cid:durableId="598030017">
    <w:abstractNumId w:val="1"/>
  </w:num>
  <w:num w:numId="3" w16cid:durableId="1428887099">
    <w:abstractNumId w:val="16"/>
  </w:num>
  <w:num w:numId="4" w16cid:durableId="1893735286">
    <w:abstractNumId w:val="3"/>
  </w:num>
  <w:num w:numId="5" w16cid:durableId="9112534">
    <w:abstractNumId w:val="9"/>
  </w:num>
  <w:num w:numId="6" w16cid:durableId="48459014">
    <w:abstractNumId w:val="4"/>
  </w:num>
  <w:num w:numId="7" w16cid:durableId="1837452404">
    <w:abstractNumId w:val="22"/>
  </w:num>
  <w:num w:numId="8" w16cid:durableId="1777015399">
    <w:abstractNumId w:val="6"/>
  </w:num>
  <w:num w:numId="9" w16cid:durableId="683165603">
    <w:abstractNumId w:val="0"/>
  </w:num>
  <w:num w:numId="10" w16cid:durableId="1425347555">
    <w:abstractNumId w:val="7"/>
  </w:num>
  <w:num w:numId="11" w16cid:durableId="765426340">
    <w:abstractNumId w:val="24"/>
  </w:num>
  <w:num w:numId="12" w16cid:durableId="1890532057">
    <w:abstractNumId w:val="11"/>
  </w:num>
  <w:num w:numId="13" w16cid:durableId="648635466">
    <w:abstractNumId w:val="19"/>
  </w:num>
  <w:num w:numId="14" w16cid:durableId="1882860467">
    <w:abstractNumId w:val="15"/>
  </w:num>
  <w:num w:numId="15" w16cid:durableId="1500147374">
    <w:abstractNumId w:val="11"/>
  </w:num>
  <w:num w:numId="16" w16cid:durableId="309137678">
    <w:abstractNumId w:val="23"/>
  </w:num>
  <w:num w:numId="17" w16cid:durableId="581528863">
    <w:abstractNumId w:val="18"/>
  </w:num>
  <w:num w:numId="18" w16cid:durableId="666370827">
    <w:abstractNumId w:val="11"/>
  </w:num>
  <w:num w:numId="19" w16cid:durableId="1292202386">
    <w:abstractNumId w:val="11"/>
  </w:num>
  <w:num w:numId="20" w16cid:durableId="1140654306">
    <w:abstractNumId w:val="11"/>
  </w:num>
  <w:num w:numId="21" w16cid:durableId="788668376">
    <w:abstractNumId w:val="12"/>
  </w:num>
  <w:num w:numId="22" w16cid:durableId="229049262">
    <w:abstractNumId w:val="13"/>
  </w:num>
  <w:num w:numId="23" w16cid:durableId="158349125">
    <w:abstractNumId w:val="17"/>
  </w:num>
  <w:num w:numId="24" w16cid:durableId="686755860">
    <w:abstractNumId w:val="11"/>
  </w:num>
  <w:num w:numId="25" w16cid:durableId="1782526851">
    <w:abstractNumId w:val="11"/>
  </w:num>
  <w:num w:numId="26" w16cid:durableId="1448621309">
    <w:abstractNumId w:val="11"/>
  </w:num>
  <w:num w:numId="27" w16cid:durableId="1171750684">
    <w:abstractNumId w:val="11"/>
  </w:num>
  <w:num w:numId="28" w16cid:durableId="385420635">
    <w:abstractNumId w:val="5"/>
  </w:num>
  <w:num w:numId="29" w16cid:durableId="1836190925">
    <w:abstractNumId w:val="2"/>
  </w:num>
  <w:num w:numId="30" w16cid:durableId="1522932615">
    <w:abstractNumId w:val="10"/>
  </w:num>
  <w:num w:numId="31" w16cid:durableId="1582175085">
    <w:abstractNumId w:val="20"/>
  </w:num>
  <w:num w:numId="32" w16cid:durableId="209389463">
    <w:abstractNumId w:val="14"/>
  </w:num>
  <w:num w:numId="33" w16cid:durableId="1623925678">
    <w:abstractNumId w:val="21"/>
  </w:num>
  <w:num w:numId="34" w16cid:durableId="46342418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32D5"/>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37E8"/>
    <w:rsid w:val="000541F2"/>
    <w:rsid w:val="000549BF"/>
    <w:rsid w:val="00055630"/>
    <w:rsid w:val="0005599A"/>
    <w:rsid w:val="00055C3F"/>
    <w:rsid w:val="00057A88"/>
    <w:rsid w:val="00057D9A"/>
    <w:rsid w:val="00060788"/>
    <w:rsid w:val="000615F2"/>
    <w:rsid w:val="000616A3"/>
    <w:rsid w:val="00062195"/>
    <w:rsid w:val="00062AF0"/>
    <w:rsid w:val="00063A09"/>
    <w:rsid w:val="00063A36"/>
    <w:rsid w:val="00065C0E"/>
    <w:rsid w:val="00066AC3"/>
    <w:rsid w:val="000706D1"/>
    <w:rsid w:val="00071ABF"/>
    <w:rsid w:val="000721AF"/>
    <w:rsid w:val="000721E0"/>
    <w:rsid w:val="0007231F"/>
    <w:rsid w:val="00072586"/>
    <w:rsid w:val="00073165"/>
    <w:rsid w:val="000731B0"/>
    <w:rsid w:val="00073276"/>
    <w:rsid w:val="000733D9"/>
    <w:rsid w:val="00073BA6"/>
    <w:rsid w:val="00073BE1"/>
    <w:rsid w:val="000743BF"/>
    <w:rsid w:val="00074418"/>
    <w:rsid w:val="00074BC1"/>
    <w:rsid w:val="000760AA"/>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63FA"/>
    <w:rsid w:val="000A6A66"/>
    <w:rsid w:val="000A6E74"/>
    <w:rsid w:val="000A75E3"/>
    <w:rsid w:val="000B15B8"/>
    <w:rsid w:val="000B17F6"/>
    <w:rsid w:val="000B1964"/>
    <w:rsid w:val="000B2503"/>
    <w:rsid w:val="000B26BE"/>
    <w:rsid w:val="000B3655"/>
    <w:rsid w:val="000B36F2"/>
    <w:rsid w:val="000B3D09"/>
    <w:rsid w:val="000B3E6D"/>
    <w:rsid w:val="000B4AFE"/>
    <w:rsid w:val="000B55B1"/>
    <w:rsid w:val="000B7771"/>
    <w:rsid w:val="000B799B"/>
    <w:rsid w:val="000C15D6"/>
    <w:rsid w:val="000C17C6"/>
    <w:rsid w:val="000C1B7F"/>
    <w:rsid w:val="000C4447"/>
    <w:rsid w:val="000C4775"/>
    <w:rsid w:val="000C62E1"/>
    <w:rsid w:val="000C71C8"/>
    <w:rsid w:val="000C72DB"/>
    <w:rsid w:val="000C7595"/>
    <w:rsid w:val="000D0030"/>
    <w:rsid w:val="000D0D95"/>
    <w:rsid w:val="000D0E67"/>
    <w:rsid w:val="000D1C1B"/>
    <w:rsid w:val="000D28A2"/>
    <w:rsid w:val="000D3113"/>
    <w:rsid w:val="000D39B2"/>
    <w:rsid w:val="000D40C7"/>
    <w:rsid w:val="000D4C31"/>
    <w:rsid w:val="000D563E"/>
    <w:rsid w:val="000D5DCF"/>
    <w:rsid w:val="000D6874"/>
    <w:rsid w:val="000E05E0"/>
    <w:rsid w:val="000E0755"/>
    <w:rsid w:val="000E07E1"/>
    <w:rsid w:val="000E0CE9"/>
    <w:rsid w:val="000E126C"/>
    <w:rsid w:val="000E170D"/>
    <w:rsid w:val="000E1AC3"/>
    <w:rsid w:val="000E1B46"/>
    <w:rsid w:val="000E1C2A"/>
    <w:rsid w:val="000E1C8B"/>
    <w:rsid w:val="000E2407"/>
    <w:rsid w:val="000E34D2"/>
    <w:rsid w:val="000E37BB"/>
    <w:rsid w:val="000E3CA0"/>
    <w:rsid w:val="000E4B62"/>
    <w:rsid w:val="000E5BE2"/>
    <w:rsid w:val="000E6451"/>
    <w:rsid w:val="000E783E"/>
    <w:rsid w:val="000F1FFD"/>
    <w:rsid w:val="000F241C"/>
    <w:rsid w:val="000F6274"/>
    <w:rsid w:val="000F665D"/>
    <w:rsid w:val="000F696C"/>
    <w:rsid w:val="000F6B9B"/>
    <w:rsid w:val="000F6E61"/>
    <w:rsid w:val="00100413"/>
    <w:rsid w:val="001004C5"/>
    <w:rsid w:val="0010061A"/>
    <w:rsid w:val="00100CD7"/>
    <w:rsid w:val="0010118F"/>
    <w:rsid w:val="00102CA3"/>
    <w:rsid w:val="00102ED4"/>
    <w:rsid w:val="00103E79"/>
    <w:rsid w:val="00103EF5"/>
    <w:rsid w:val="00104AC0"/>
    <w:rsid w:val="0010506A"/>
    <w:rsid w:val="00106238"/>
    <w:rsid w:val="001068F8"/>
    <w:rsid w:val="0010779B"/>
    <w:rsid w:val="00107D58"/>
    <w:rsid w:val="001101D9"/>
    <w:rsid w:val="00110298"/>
    <w:rsid w:val="00112017"/>
    <w:rsid w:val="00112609"/>
    <w:rsid w:val="00113543"/>
    <w:rsid w:val="0011595F"/>
    <w:rsid w:val="00115BB4"/>
    <w:rsid w:val="001168A7"/>
    <w:rsid w:val="00116C75"/>
    <w:rsid w:val="001171FA"/>
    <w:rsid w:val="001176E5"/>
    <w:rsid w:val="00117767"/>
    <w:rsid w:val="0011785D"/>
    <w:rsid w:val="00117963"/>
    <w:rsid w:val="00117AA2"/>
    <w:rsid w:val="00117ADB"/>
    <w:rsid w:val="00117BB6"/>
    <w:rsid w:val="001204E5"/>
    <w:rsid w:val="00121DFB"/>
    <w:rsid w:val="0012269A"/>
    <w:rsid w:val="00123C65"/>
    <w:rsid w:val="00123FC1"/>
    <w:rsid w:val="0012436A"/>
    <w:rsid w:val="00124BC8"/>
    <w:rsid w:val="0012596B"/>
    <w:rsid w:val="00125A06"/>
    <w:rsid w:val="001266AB"/>
    <w:rsid w:val="001267D7"/>
    <w:rsid w:val="00126C25"/>
    <w:rsid w:val="00126E69"/>
    <w:rsid w:val="00127C4C"/>
    <w:rsid w:val="00130DBB"/>
    <w:rsid w:val="0013116E"/>
    <w:rsid w:val="00131E37"/>
    <w:rsid w:val="00131EB3"/>
    <w:rsid w:val="00131F78"/>
    <w:rsid w:val="00132135"/>
    <w:rsid w:val="00134809"/>
    <w:rsid w:val="00134D2C"/>
    <w:rsid w:val="00135395"/>
    <w:rsid w:val="0013597C"/>
    <w:rsid w:val="00135CF7"/>
    <w:rsid w:val="00137B00"/>
    <w:rsid w:val="00140686"/>
    <w:rsid w:val="00140C88"/>
    <w:rsid w:val="00140E41"/>
    <w:rsid w:val="00141799"/>
    <w:rsid w:val="001422FC"/>
    <w:rsid w:val="001434AA"/>
    <w:rsid w:val="0014373C"/>
    <w:rsid w:val="00143979"/>
    <w:rsid w:val="001442AB"/>
    <w:rsid w:val="00144C5C"/>
    <w:rsid w:val="00145678"/>
    <w:rsid w:val="00145ADC"/>
    <w:rsid w:val="00145B4F"/>
    <w:rsid w:val="0014612B"/>
    <w:rsid w:val="0014655C"/>
    <w:rsid w:val="0014668E"/>
    <w:rsid w:val="00146E9C"/>
    <w:rsid w:val="00147373"/>
    <w:rsid w:val="00147934"/>
    <w:rsid w:val="001503EA"/>
    <w:rsid w:val="0015050E"/>
    <w:rsid w:val="001547D0"/>
    <w:rsid w:val="001566ED"/>
    <w:rsid w:val="00156CE1"/>
    <w:rsid w:val="00157B92"/>
    <w:rsid w:val="0016087F"/>
    <w:rsid w:val="00160A4A"/>
    <w:rsid w:val="00161429"/>
    <w:rsid w:val="0016171E"/>
    <w:rsid w:val="00161945"/>
    <w:rsid w:val="00162A6D"/>
    <w:rsid w:val="00164C03"/>
    <w:rsid w:val="0016502C"/>
    <w:rsid w:val="00165B4A"/>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5DB0"/>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CCE"/>
    <w:rsid w:val="00192CB8"/>
    <w:rsid w:val="00192F30"/>
    <w:rsid w:val="001941DA"/>
    <w:rsid w:val="00194491"/>
    <w:rsid w:val="001947A6"/>
    <w:rsid w:val="0019580A"/>
    <w:rsid w:val="0019622E"/>
    <w:rsid w:val="00196F70"/>
    <w:rsid w:val="0019728E"/>
    <w:rsid w:val="0019793F"/>
    <w:rsid w:val="00197978"/>
    <w:rsid w:val="00197ABE"/>
    <w:rsid w:val="001A0FAC"/>
    <w:rsid w:val="001A1300"/>
    <w:rsid w:val="001A241C"/>
    <w:rsid w:val="001A2A07"/>
    <w:rsid w:val="001A2BC9"/>
    <w:rsid w:val="001A4420"/>
    <w:rsid w:val="001A45CD"/>
    <w:rsid w:val="001A4D3C"/>
    <w:rsid w:val="001A4E8B"/>
    <w:rsid w:val="001A5670"/>
    <w:rsid w:val="001A5A4F"/>
    <w:rsid w:val="001A6200"/>
    <w:rsid w:val="001A629E"/>
    <w:rsid w:val="001A69E8"/>
    <w:rsid w:val="001A6A59"/>
    <w:rsid w:val="001A714C"/>
    <w:rsid w:val="001B0634"/>
    <w:rsid w:val="001B1EC1"/>
    <w:rsid w:val="001B1FF3"/>
    <w:rsid w:val="001B2D17"/>
    <w:rsid w:val="001B3C3A"/>
    <w:rsid w:val="001B4AE4"/>
    <w:rsid w:val="001B4B8A"/>
    <w:rsid w:val="001B6CE9"/>
    <w:rsid w:val="001C00CF"/>
    <w:rsid w:val="001C02D9"/>
    <w:rsid w:val="001C04D2"/>
    <w:rsid w:val="001C1C44"/>
    <w:rsid w:val="001C1FC1"/>
    <w:rsid w:val="001C2478"/>
    <w:rsid w:val="001C29DD"/>
    <w:rsid w:val="001C37AA"/>
    <w:rsid w:val="001C38FA"/>
    <w:rsid w:val="001C47CE"/>
    <w:rsid w:val="001C5E1B"/>
    <w:rsid w:val="001C6B36"/>
    <w:rsid w:val="001D0182"/>
    <w:rsid w:val="001D05DA"/>
    <w:rsid w:val="001D0D52"/>
    <w:rsid w:val="001D0E6C"/>
    <w:rsid w:val="001D1446"/>
    <w:rsid w:val="001D3172"/>
    <w:rsid w:val="001D3676"/>
    <w:rsid w:val="001D3767"/>
    <w:rsid w:val="001D3B47"/>
    <w:rsid w:val="001D4A6B"/>
    <w:rsid w:val="001D5529"/>
    <w:rsid w:val="001D5E24"/>
    <w:rsid w:val="001D62E4"/>
    <w:rsid w:val="001D6599"/>
    <w:rsid w:val="001D6C17"/>
    <w:rsid w:val="001D733D"/>
    <w:rsid w:val="001D74EA"/>
    <w:rsid w:val="001D7D7F"/>
    <w:rsid w:val="001E015F"/>
    <w:rsid w:val="001E02A6"/>
    <w:rsid w:val="001E0541"/>
    <w:rsid w:val="001E0600"/>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510"/>
    <w:rsid w:val="001F5828"/>
    <w:rsid w:val="001F5CC3"/>
    <w:rsid w:val="001F5F98"/>
    <w:rsid w:val="001F625A"/>
    <w:rsid w:val="001F7713"/>
    <w:rsid w:val="001F7C8A"/>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58B5"/>
    <w:rsid w:val="00215C7B"/>
    <w:rsid w:val="0021616E"/>
    <w:rsid w:val="002205B8"/>
    <w:rsid w:val="002213D8"/>
    <w:rsid w:val="00223FB7"/>
    <w:rsid w:val="00224367"/>
    <w:rsid w:val="002257C9"/>
    <w:rsid w:val="00225A56"/>
    <w:rsid w:val="002262F0"/>
    <w:rsid w:val="00226C62"/>
    <w:rsid w:val="00226D3C"/>
    <w:rsid w:val="0022773F"/>
    <w:rsid w:val="0023028C"/>
    <w:rsid w:val="0023059B"/>
    <w:rsid w:val="00230E58"/>
    <w:rsid w:val="002320A6"/>
    <w:rsid w:val="00233D0E"/>
    <w:rsid w:val="002341AB"/>
    <w:rsid w:val="00234BF9"/>
    <w:rsid w:val="00234DFB"/>
    <w:rsid w:val="00235F7B"/>
    <w:rsid w:val="00236A2A"/>
    <w:rsid w:val="00237561"/>
    <w:rsid w:val="002376E6"/>
    <w:rsid w:val="0024041D"/>
    <w:rsid w:val="00240ED9"/>
    <w:rsid w:val="00241107"/>
    <w:rsid w:val="0024168C"/>
    <w:rsid w:val="00241772"/>
    <w:rsid w:val="0024187F"/>
    <w:rsid w:val="00241A94"/>
    <w:rsid w:val="00241F9E"/>
    <w:rsid w:val="00243353"/>
    <w:rsid w:val="00243A09"/>
    <w:rsid w:val="002448AE"/>
    <w:rsid w:val="002462B8"/>
    <w:rsid w:val="002465A1"/>
    <w:rsid w:val="002476C5"/>
    <w:rsid w:val="00250168"/>
    <w:rsid w:val="00250186"/>
    <w:rsid w:val="00250C07"/>
    <w:rsid w:val="002519F4"/>
    <w:rsid w:val="00253F9A"/>
    <w:rsid w:val="00255C49"/>
    <w:rsid w:val="0025609E"/>
    <w:rsid w:val="0025661B"/>
    <w:rsid w:val="0025674D"/>
    <w:rsid w:val="002612BE"/>
    <w:rsid w:val="0026168B"/>
    <w:rsid w:val="00261A52"/>
    <w:rsid w:val="0026340D"/>
    <w:rsid w:val="00263AF5"/>
    <w:rsid w:val="00264E44"/>
    <w:rsid w:val="00266BD1"/>
    <w:rsid w:val="00267630"/>
    <w:rsid w:val="00267681"/>
    <w:rsid w:val="0027093D"/>
    <w:rsid w:val="002711FE"/>
    <w:rsid w:val="00271E9F"/>
    <w:rsid w:val="00272E1E"/>
    <w:rsid w:val="00273745"/>
    <w:rsid w:val="00273781"/>
    <w:rsid w:val="00273AAA"/>
    <w:rsid w:val="00273E52"/>
    <w:rsid w:val="002743C2"/>
    <w:rsid w:val="00274872"/>
    <w:rsid w:val="0027681A"/>
    <w:rsid w:val="00277CDA"/>
    <w:rsid w:val="0028194D"/>
    <w:rsid w:val="00283068"/>
    <w:rsid w:val="0028330F"/>
    <w:rsid w:val="0028378D"/>
    <w:rsid w:val="002838AD"/>
    <w:rsid w:val="00283E4A"/>
    <w:rsid w:val="0028428D"/>
    <w:rsid w:val="0028430C"/>
    <w:rsid w:val="00284C4B"/>
    <w:rsid w:val="002858EE"/>
    <w:rsid w:val="002865B0"/>
    <w:rsid w:val="002865BB"/>
    <w:rsid w:val="0028667B"/>
    <w:rsid w:val="0028670D"/>
    <w:rsid w:val="00286F92"/>
    <w:rsid w:val="002900EE"/>
    <w:rsid w:val="00290C05"/>
    <w:rsid w:val="00290D16"/>
    <w:rsid w:val="00290DA5"/>
    <w:rsid w:val="0029116C"/>
    <w:rsid w:val="0029152E"/>
    <w:rsid w:val="0029168C"/>
    <w:rsid w:val="00292E94"/>
    <w:rsid w:val="00293785"/>
    <w:rsid w:val="0029430B"/>
    <w:rsid w:val="0029445D"/>
    <w:rsid w:val="002947A7"/>
    <w:rsid w:val="00294F6D"/>
    <w:rsid w:val="00296440"/>
    <w:rsid w:val="00296DA6"/>
    <w:rsid w:val="00296DAA"/>
    <w:rsid w:val="002975E0"/>
    <w:rsid w:val="002977ED"/>
    <w:rsid w:val="002A00E7"/>
    <w:rsid w:val="002A058F"/>
    <w:rsid w:val="002A10E3"/>
    <w:rsid w:val="002A2518"/>
    <w:rsid w:val="002A2DD0"/>
    <w:rsid w:val="002A2ED2"/>
    <w:rsid w:val="002A396A"/>
    <w:rsid w:val="002A3BBA"/>
    <w:rsid w:val="002A3D65"/>
    <w:rsid w:val="002A4B6E"/>
    <w:rsid w:val="002A5400"/>
    <w:rsid w:val="002A5BC9"/>
    <w:rsid w:val="002A70CD"/>
    <w:rsid w:val="002B1211"/>
    <w:rsid w:val="002B2584"/>
    <w:rsid w:val="002B2632"/>
    <w:rsid w:val="002B27D0"/>
    <w:rsid w:val="002B2D20"/>
    <w:rsid w:val="002B38C9"/>
    <w:rsid w:val="002B3AD2"/>
    <w:rsid w:val="002B3CF4"/>
    <w:rsid w:val="002B4499"/>
    <w:rsid w:val="002B4879"/>
    <w:rsid w:val="002B4A73"/>
    <w:rsid w:val="002B5AA3"/>
    <w:rsid w:val="002B6D35"/>
    <w:rsid w:val="002B796F"/>
    <w:rsid w:val="002B7DF0"/>
    <w:rsid w:val="002C1AA0"/>
    <w:rsid w:val="002C21A4"/>
    <w:rsid w:val="002C4364"/>
    <w:rsid w:val="002C516B"/>
    <w:rsid w:val="002C64AC"/>
    <w:rsid w:val="002C6EB9"/>
    <w:rsid w:val="002D1024"/>
    <w:rsid w:val="002D1609"/>
    <w:rsid w:val="002D2149"/>
    <w:rsid w:val="002D2EC5"/>
    <w:rsid w:val="002D3290"/>
    <w:rsid w:val="002D32BD"/>
    <w:rsid w:val="002D41FF"/>
    <w:rsid w:val="002D4249"/>
    <w:rsid w:val="002D4582"/>
    <w:rsid w:val="002D46F5"/>
    <w:rsid w:val="002D49E4"/>
    <w:rsid w:val="002D4D9C"/>
    <w:rsid w:val="002D58FC"/>
    <w:rsid w:val="002D5FB2"/>
    <w:rsid w:val="002D6E17"/>
    <w:rsid w:val="002D74DD"/>
    <w:rsid w:val="002E0815"/>
    <w:rsid w:val="002E0FAB"/>
    <w:rsid w:val="002E127B"/>
    <w:rsid w:val="002E1C22"/>
    <w:rsid w:val="002E1DCD"/>
    <w:rsid w:val="002E445A"/>
    <w:rsid w:val="002E51F5"/>
    <w:rsid w:val="002E5D2F"/>
    <w:rsid w:val="002E5E6E"/>
    <w:rsid w:val="002E66E0"/>
    <w:rsid w:val="002E7ABF"/>
    <w:rsid w:val="002F0010"/>
    <w:rsid w:val="002F08E7"/>
    <w:rsid w:val="002F0AC0"/>
    <w:rsid w:val="002F0BDA"/>
    <w:rsid w:val="002F1838"/>
    <w:rsid w:val="002F2325"/>
    <w:rsid w:val="002F2450"/>
    <w:rsid w:val="002F2ADC"/>
    <w:rsid w:val="002F304F"/>
    <w:rsid w:val="002F42A0"/>
    <w:rsid w:val="002F4599"/>
    <w:rsid w:val="002F5748"/>
    <w:rsid w:val="002F6BB2"/>
    <w:rsid w:val="002F7658"/>
    <w:rsid w:val="00300E47"/>
    <w:rsid w:val="00301C60"/>
    <w:rsid w:val="0030355D"/>
    <w:rsid w:val="00304A17"/>
    <w:rsid w:val="00304C32"/>
    <w:rsid w:val="003058C2"/>
    <w:rsid w:val="00306197"/>
    <w:rsid w:val="0030668F"/>
    <w:rsid w:val="0030692C"/>
    <w:rsid w:val="00307252"/>
    <w:rsid w:val="003073DC"/>
    <w:rsid w:val="00307A99"/>
    <w:rsid w:val="00310175"/>
    <w:rsid w:val="00310618"/>
    <w:rsid w:val="00310D20"/>
    <w:rsid w:val="00310FAB"/>
    <w:rsid w:val="00311B47"/>
    <w:rsid w:val="00313747"/>
    <w:rsid w:val="00314814"/>
    <w:rsid w:val="00315CEE"/>
    <w:rsid w:val="0031610C"/>
    <w:rsid w:val="003161F4"/>
    <w:rsid w:val="00317322"/>
    <w:rsid w:val="00320970"/>
    <w:rsid w:val="003217F5"/>
    <w:rsid w:val="00322E62"/>
    <w:rsid w:val="00324523"/>
    <w:rsid w:val="00325759"/>
    <w:rsid w:val="00325C95"/>
    <w:rsid w:val="00326298"/>
    <w:rsid w:val="00326606"/>
    <w:rsid w:val="0033016D"/>
    <w:rsid w:val="0033172A"/>
    <w:rsid w:val="00332E03"/>
    <w:rsid w:val="00332F4E"/>
    <w:rsid w:val="0033483E"/>
    <w:rsid w:val="00335351"/>
    <w:rsid w:val="003357C3"/>
    <w:rsid w:val="00335821"/>
    <w:rsid w:val="00337F67"/>
    <w:rsid w:val="00340FC8"/>
    <w:rsid w:val="00342048"/>
    <w:rsid w:val="00342420"/>
    <w:rsid w:val="00342620"/>
    <w:rsid w:val="003438FD"/>
    <w:rsid w:val="00344572"/>
    <w:rsid w:val="003447BF"/>
    <w:rsid w:val="00346A79"/>
    <w:rsid w:val="00346A88"/>
    <w:rsid w:val="003472F1"/>
    <w:rsid w:val="00347ABC"/>
    <w:rsid w:val="0035124B"/>
    <w:rsid w:val="003516B2"/>
    <w:rsid w:val="00351A82"/>
    <w:rsid w:val="00352FC1"/>
    <w:rsid w:val="00354205"/>
    <w:rsid w:val="00354815"/>
    <w:rsid w:val="00354F67"/>
    <w:rsid w:val="00355667"/>
    <w:rsid w:val="00356BD8"/>
    <w:rsid w:val="00356E8D"/>
    <w:rsid w:val="003573E5"/>
    <w:rsid w:val="00357B1B"/>
    <w:rsid w:val="00357C0E"/>
    <w:rsid w:val="00360587"/>
    <w:rsid w:val="003616FB"/>
    <w:rsid w:val="00361888"/>
    <w:rsid w:val="00361EAC"/>
    <w:rsid w:val="00363868"/>
    <w:rsid w:val="0036401C"/>
    <w:rsid w:val="00365202"/>
    <w:rsid w:val="003663FF"/>
    <w:rsid w:val="003675E4"/>
    <w:rsid w:val="003675E8"/>
    <w:rsid w:val="00367C12"/>
    <w:rsid w:val="00367E07"/>
    <w:rsid w:val="003709CF"/>
    <w:rsid w:val="00370B79"/>
    <w:rsid w:val="00371990"/>
    <w:rsid w:val="00371BEB"/>
    <w:rsid w:val="0037238C"/>
    <w:rsid w:val="003727B5"/>
    <w:rsid w:val="003731AC"/>
    <w:rsid w:val="0037327C"/>
    <w:rsid w:val="00374646"/>
    <w:rsid w:val="00375D16"/>
    <w:rsid w:val="00376852"/>
    <w:rsid w:val="00376B0A"/>
    <w:rsid w:val="00376DF1"/>
    <w:rsid w:val="003770C7"/>
    <w:rsid w:val="00377A63"/>
    <w:rsid w:val="00381265"/>
    <w:rsid w:val="00381DC2"/>
    <w:rsid w:val="003820EE"/>
    <w:rsid w:val="003827DA"/>
    <w:rsid w:val="003829BC"/>
    <w:rsid w:val="00384D8A"/>
    <w:rsid w:val="00385B7B"/>
    <w:rsid w:val="00385B86"/>
    <w:rsid w:val="0038695A"/>
    <w:rsid w:val="00386DD4"/>
    <w:rsid w:val="00387D74"/>
    <w:rsid w:val="00387D9D"/>
    <w:rsid w:val="00390599"/>
    <w:rsid w:val="00391C07"/>
    <w:rsid w:val="003934C6"/>
    <w:rsid w:val="00394884"/>
    <w:rsid w:val="00394909"/>
    <w:rsid w:val="0039490F"/>
    <w:rsid w:val="00394DDF"/>
    <w:rsid w:val="0039697D"/>
    <w:rsid w:val="00396C28"/>
    <w:rsid w:val="003A1090"/>
    <w:rsid w:val="003A1645"/>
    <w:rsid w:val="003A1A77"/>
    <w:rsid w:val="003A24E7"/>
    <w:rsid w:val="003A250E"/>
    <w:rsid w:val="003A297D"/>
    <w:rsid w:val="003A310C"/>
    <w:rsid w:val="003A459E"/>
    <w:rsid w:val="003A4A4C"/>
    <w:rsid w:val="003A6C11"/>
    <w:rsid w:val="003A70C8"/>
    <w:rsid w:val="003A7FF0"/>
    <w:rsid w:val="003B024F"/>
    <w:rsid w:val="003B0D27"/>
    <w:rsid w:val="003B1B55"/>
    <w:rsid w:val="003B209D"/>
    <w:rsid w:val="003B25CC"/>
    <w:rsid w:val="003B2C73"/>
    <w:rsid w:val="003B2DB8"/>
    <w:rsid w:val="003B3224"/>
    <w:rsid w:val="003B3929"/>
    <w:rsid w:val="003B519E"/>
    <w:rsid w:val="003B5AAB"/>
    <w:rsid w:val="003B6C59"/>
    <w:rsid w:val="003B769D"/>
    <w:rsid w:val="003B79CD"/>
    <w:rsid w:val="003C1275"/>
    <w:rsid w:val="003C158C"/>
    <w:rsid w:val="003C18BE"/>
    <w:rsid w:val="003C21B3"/>
    <w:rsid w:val="003C247A"/>
    <w:rsid w:val="003C26B2"/>
    <w:rsid w:val="003C2F53"/>
    <w:rsid w:val="003C4094"/>
    <w:rsid w:val="003C43BE"/>
    <w:rsid w:val="003C483D"/>
    <w:rsid w:val="003C50BD"/>
    <w:rsid w:val="003C5363"/>
    <w:rsid w:val="003C546B"/>
    <w:rsid w:val="003C67A3"/>
    <w:rsid w:val="003C7686"/>
    <w:rsid w:val="003C7C93"/>
    <w:rsid w:val="003C7DAD"/>
    <w:rsid w:val="003D0169"/>
    <w:rsid w:val="003D0820"/>
    <w:rsid w:val="003D0A01"/>
    <w:rsid w:val="003D0CBC"/>
    <w:rsid w:val="003D10EF"/>
    <w:rsid w:val="003D128D"/>
    <w:rsid w:val="003D3DDE"/>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90"/>
    <w:rsid w:val="003E4FE9"/>
    <w:rsid w:val="003E50CE"/>
    <w:rsid w:val="003E5A6E"/>
    <w:rsid w:val="003E5C37"/>
    <w:rsid w:val="003E5FD7"/>
    <w:rsid w:val="003E66E2"/>
    <w:rsid w:val="003E6796"/>
    <w:rsid w:val="003E741F"/>
    <w:rsid w:val="003E7563"/>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7499"/>
    <w:rsid w:val="003F78E3"/>
    <w:rsid w:val="00400629"/>
    <w:rsid w:val="00400771"/>
    <w:rsid w:val="00400867"/>
    <w:rsid w:val="00402707"/>
    <w:rsid w:val="00402AEA"/>
    <w:rsid w:val="00403337"/>
    <w:rsid w:val="00403779"/>
    <w:rsid w:val="004039A6"/>
    <w:rsid w:val="004045E9"/>
    <w:rsid w:val="004055C5"/>
    <w:rsid w:val="00405693"/>
    <w:rsid w:val="0040662B"/>
    <w:rsid w:val="00410885"/>
    <w:rsid w:val="0041138F"/>
    <w:rsid w:val="0041281A"/>
    <w:rsid w:val="004129C2"/>
    <w:rsid w:val="00413C49"/>
    <w:rsid w:val="004142DB"/>
    <w:rsid w:val="00416016"/>
    <w:rsid w:val="00417100"/>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855"/>
    <w:rsid w:val="00440ABC"/>
    <w:rsid w:val="00441BB7"/>
    <w:rsid w:val="00442151"/>
    <w:rsid w:val="0044291D"/>
    <w:rsid w:val="004434E9"/>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045C"/>
    <w:rsid w:val="004709B5"/>
    <w:rsid w:val="004730B7"/>
    <w:rsid w:val="00473A6B"/>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4365"/>
    <w:rsid w:val="00485B25"/>
    <w:rsid w:val="0049218E"/>
    <w:rsid w:val="00492640"/>
    <w:rsid w:val="00492EA4"/>
    <w:rsid w:val="00494285"/>
    <w:rsid w:val="00494941"/>
    <w:rsid w:val="004961B0"/>
    <w:rsid w:val="004A06BF"/>
    <w:rsid w:val="004A0A96"/>
    <w:rsid w:val="004A10DD"/>
    <w:rsid w:val="004A16CD"/>
    <w:rsid w:val="004A18B7"/>
    <w:rsid w:val="004A3660"/>
    <w:rsid w:val="004A3738"/>
    <w:rsid w:val="004A61DC"/>
    <w:rsid w:val="004A79A7"/>
    <w:rsid w:val="004B0607"/>
    <w:rsid w:val="004B0A42"/>
    <w:rsid w:val="004B1DC5"/>
    <w:rsid w:val="004B2651"/>
    <w:rsid w:val="004B30AF"/>
    <w:rsid w:val="004B338D"/>
    <w:rsid w:val="004B49AE"/>
    <w:rsid w:val="004B4D18"/>
    <w:rsid w:val="004B53BD"/>
    <w:rsid w:val="004B5719"/>
    <w:rsid w:val="004B5744"/>
    <w:rsid w:val="004B651B"/>
    <w:rsid w:val="004B702F"/>
    <w:rsid w:val="004B7473"/>
    <w:rsid w:val="004B798E"/>
    <w:rsid w:val="004C0CC5"/>
    <w:rsid w:val="004C1DC1"/>
    <w:rsid w:val="004C2732"/>
    <w:rsid w:val="004C42C8"/>
    <w:rsid w:val="004C477C"/>
    <w:rsid w:val="004C4F82"/>
    <w:rsid w:val="004C56BA"/>
    <w:rsid w:val="004C5B79"/>
    <w:rsid w:val="004C6282"/>
    <w:rsid w:val="004C67B1"/>
    <w:rsid w:val="004C6B62"/>
    <w:rsid w:val="004C6C80"/>
    <w:rsid w:val="004C774E"/>
    <w:rsid w:val="004C7894"/>
    <w:rsid w:val="004D02AA"/>
    <w:rsid w:val="004D073B"/>
    <w:rsid w:val="004D09B8"/>
    <w:rsid w:val="004D0AE5"/>
    <w:rsid w:val="004D0CF4"/>
    <w:rsid w:val="004D100C"/>
    <w:rsid w:val="004D1B25"/>
    <w:rsid w:val="004D27B4"/>
    <w:rsid w:val="004D2E43"/>
    <w:rsid w:val="004D3073"/>
    <w:rsid w:val="004D3D0B"/>
    <w:rsid w:val="004D4373"/>
    <w:rsid w:val="004D4B77"/>
    <w:rsid w:val="004D5368"/>
    <w:rsid w:val="004D5496"/>
    <w:rsid w:val="004D5B43"/>
    <w:rsid w:val="004D5CF9"/>
    <w:rsid w:val="004D633B"/>
    <w:rsid w:val="004D7382"/>
    <w:rsid w:val="004D75E4"/>
    <w:rsid w:val="004D7B68"/>
    <w:rsid w:val="004D7D4B"/>
    <w:rsid w:val="004E1244"/>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0CA"/>
    <w:rsid w:val="004F06A1"/>
    <w:rsid w:val="004F08BD"/>
    <w:rsid w:val="004F2245"/>
    <w:rsid w:val="004F29BB"/>
    <w:rsid w:val="004F2B4C"/>
    <w:rsid w:val="004F30D3"/>
    <w:rsid w:val="004F3447"/>
    <w:rsid w:val="004F6157"/>
    <w:rsid w:val="004F6FBE"/>
    <w:rsid w:val="004F75F7"/>
    <w:rsid w:val="00501342"/>
    <w:rsid w:val="005025F0"/>
    <w:rsid w:val="0050315E"/>
    <w:rsid w:val="00503190"/>
    <w:rsid w:val="005066DA"/>
    <w:rsid w:val="00506DA3"/>
    <w:rsid w:val="00507B49"/>
    <w:rsid w:val="0051003B"/>
    <w:rsid w:val="0051064E"/>
    <w:rsid w:val="00512263"/>
    <w:rsid w:val="00512355"/>
    <w:rsid w:val="00512A44"/>
    <w:rsid w:val="00512F06"/>
    <w:rsid w:val="00513470"/>
    <w:rsid w:val="00514232"/>
    <w:rsid w:val="00514235"/>
    <w:rsid w:val="0051591A"/>
    <w:rsid w:val="00516896"/>
    <w:rsid w:val="005170F0"/>
    <w:rsid w:val="005172AB"/>
    <w:rsid w:val="00517AD8"/>
    <w:rsid w:val="00517BA6"/>
    <w:rsid w:val="0052017D"/>
    <w:rsid w:val="00522492"/>
    <w:rsid w:val="00522BDE"/>
    <w:rsid w:val="00522EC8"/>
    <w:rsid w:val="0052318B"/>
    <w:rsid w:val="00523549"/>
    <w:rsid w:val="00523ED6"/>
    <w:rsid w:val="00524077"/>
    <w:rsid w:val="0052422B"/>
    <w:rsid w:val="00525145"/>
    <w:rsid w:val="0052543C"/>
    <w:rsid w:val="005265E7"/>
    <w:rsid w:val="005268E8"/>
    <w:rsid w:val="00526F20"/>
    <w:rsid w:val="00527394"/>
    <w:rsid w:val="00527824"/>
    <w:rsid w:val="00527830"/>
    <w:rsid w:val="00530B04"/>
    <w:rsid w:val="005312B0"/>
    <w:rsid w:val="0053140E"/>
    <w:rsid w:val="00531BAB"/>
    <w:rsid w:val="005322A6"/>
    <w:rsid w:val="0053485F"/>
    <w:rsid w:val="00535D0D"/>
    <w:rsid w:val="00535DD3"/>
    <w:rsid w:val="00536126"/>
    <w:rsid w:val="00537F73"/>
    <w:rsid w:val="005406F0"/>
    <w:rsid w:val="00541579"/>
    <w:rsid w:val="00541F2D"/>
    <w:rsid w:val="005420FF"/>
    <w:rsid w:val="00542BAD"/>
    <w:rsid w:val="00543075"/>
    <w:rsid w:val="005441AE"/>
    <w:rsid w:val="00546305"/>
    <w:rsid w:val="00546CB2"/>
    <w:rsid w:val="005474B2"/>
    <w:rsid w:val="00547714"/>
    <w:rsid w:val="005500D6"/>
    <w:rsid w:val="0055020F"/>
    <w:rsid w:val="005503D6"/>
    <w:rsid w:val="005514CA"/>
    <w:rsid w:val="00552247"/>
    <w:rsid w:val="00552F63"/>
    <w:rsid w:val="00554ECC"/>
    <w:rsid w:val="005554F3"/>
    <w:rsid w:val="00555608"/>
    <w:rsid w:val="005557B6"/>
    <w:rsid w:val="00556545"/>
    <w:rsid w:val="00556BCF"/>
    <w:rsid w:val="00556C2E"/>
    <w:rsid w:val="00561877"/>
    <w:rsid w:val="00561B13"/>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39B5"/>
    <w:rsid w:val="00573E9A"/>
    <w:rsid w:val="005746F4"/>
    <w:rsid w:val="00574B24"/>
    <w:rsid w:val="005763A9"/>
    <w:rsid w:val="00577E77"/>
    <w:rsid w:val="005801FB"/>
    <w:rsid w:val="00581438"/>
    <w:rsid w:val="00581B54"/>
    <w:rsid w:val="00584093"/>
    <w:rsid w:val="0058431D"/>
    <w:rsid w:val="00585052"/>
    <w:rsid w:val="00585859"/>
    <w:rsid w:val="00585F9D"/>
    <w:rsid w:val="0058657D"/>
    <w:rsid w:val="005868CE"/>
    <w:rsid w:val="00587FFD"/>
    <w:rsid w:val="00590461"/>
    <w:rsid w:val="005914D9"/>
    <w:rsid w:val="00591650"/>
    <w:rsid w:val="0059339D"/>
    <w:rsid w:val="00594692"/>
    <w:rsid w:val="00594A62"/>
    <w:rsid w:val="00594AE6"/>
    <w:rsid w:val="0059549F"/>
    <w:rsid w:val="00595C6B"/>
    <w:rsid w:val="00596B0D"/>
    <w:rsid w:val="005978B2"/>
    <w:rsid w:val="005A043D"/>
    <w:rsid w:val="005A1A74"/>
    <w:rsid w:val="005A1DA8"/>
    <w:rsid w:val="005A217B"/>
    <w:rsid w:val="005A3BD2"/>
    <w:rsid w:val="005A49EE"/>
    <w:rsid w:val="005A4EB5"/>
    <w:rsid w:val="005A4F11"/>
    <w:rsid w:val="005A514C"/>
    <w:rsid w:val="005A51E1"/>
    <w:rsid w:val="005A5623"/>
    <w:rsid w:val="005A5ACF"/>
    <w:rsid w:val="005A72D0"/>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D63"/>
    <w:rsid w:val="005D1E75"/>
    <w:rsid w:val="005D2187"/>
    <w:rsid w:val="005D41CE"/>
    <w:rsid w:val="005D4277"/>
    <w:rsid w:val="005D50A9"/>
    <w:rsid w:val="005D5439"/>
    <w:rsid w:val="005D5713"/>
    <w:rsid w:val="005D571D"/>
    <w:rsid w:val="005D6E1B"/>
    <w:rsid w:val="005D6E69"/>
    <w:rsid w:val="005D7206"/>
    <w:rsid w:val="005D788B"/>
    <w:rsid w:val="005E021A"/>
    <w:rsid w:val="005E1796"/>
    <w:rsid w:val="005E1F42"/>
    <w:rsid w:val="005E1F93"/>
    <w:rsid w:val="005E2E31"/>
    <w:rsid w:val="005E2E44"/>
    <w:rsid w:val="005E3050"/>
    <w:rsid w:val="005E31BE"/>
    <w:rsid w:val="005E3251"/>
    <w:rsid w:val="005E449D"/>
    <w:rsid w:val="005E5619"/>
    <w:rsid w:val="005E7EFD"/>
    <w:rsid w:val="005E7F9C"/>
    <w:rsid w:val="005F1C17"/>
    <w:rsid w:val="005F2232"/>
    <w:rsid w:val="005F4ACA"/>
    <w:rsid w:val="005F4AE4"/>
    <w:rsid w:val="005F57EC"/>
    <w:rsid w:val="005F7ACC"/>
    <w:rsid w:val="005F7CAB"/>
    <w:rsid w:val="00600939"/>
    <w:rsid w:val="006023F6"/>
    <w:rsid w:val="006024B3"/>
    <w:rsid w:val="006029CD"/>
    <w:rsid w:val="00602BB4"/>
    <w:rsid w:val="00603094"/>
    <w:rsid w:val="006039FF"/>
    <w:rsid w:val="00606790"/>
    <w:rsid w:val="00606E40"/>
    <w:rsid w:val="00607BE5"/>
    <w:rsid w:val="0061001D"/>
    <w:rsid w:val="00610BCA"/>
    <w:rsid w:val="00610FD0"/>
    <w:rsid w:val="00612FCC"/>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5B4"/>
    <w:rsid w:val="006244DD"/>
    <w:rsid w:val="0062492A"/>
    <w:rsid w:val="00625812"/>
    <w:rsid w:val="00625E84"/>
    <w:rsid w:val="00625FA9"/>
    <w:rsid w:val="0062633C"/>
    <w:rsid w:val="006266D0"/>
    <w:rsid w:val="00626734"/>
    <w:rsid w:val="006269E9"/>
    <w:rsid w:val="0062745A"/>
    <w:rsid w:val="00627BF8"/>
    <w:rsid w:val="006310C1"/>
    <w:rsid w:val="006313FF"/>
    <w:rsid w:val="00634297"/>
    <w:rsid w:val="006343E3"/>
    <w:rsid w:val="00634C83"/>
    <w:rsid w:val="00635E0A"/>
    <w:rsid w:val="00636157"/>
    <w:rsid w:val="00636788"/>
    <w:rsid w:val="0063708D"/>
    <w:rsid w:val="0064053D"/>
    <w:rsid w:val="00640C24"/>
    <w:rsid w:val="006413A4"/>
    <w:rsid w:val="00643914"/>
    <w:rsid w:val="00643F87"/>
    <w:rsid w:val="00644ABF"/>
    <w:rsid w:val="0064686E"/>
    <w:rsid w:val="00646E27"/>
    <w:rsid w:val="00647BD5"/>
    <w:rsid w:val="0065109A"/>
    <w:rsid w:val="00651102"/>
    <w:rsid w:val="00652309"/>
    <w:rsid w:val="00652326"/>
    <w:rsid w:val="006524A4"/>
    <w:rsid w:val="00652C3C"/>
    <w:rsid w:val="00653244"/>
    <w:rsid w:val="00654297"/>
    <w:rsid w:val="0065464D"/>
    <w:rsid w:val="00654D66"/>
    <w:rsid w:val="006557C1"/>
    <w:rsid w:val="00657796"/>
    <w:rsid w:val="006601D9"/>
    <w:rsid w:val="00662107"/>
    <w:rsid w:val="00665775"/>
    <w:rsid w:val="00665B67"/>
    <w:rsid w:val="00665D32"/>
    <w:rsid w:val="006662F5"/>
    <w:rsid w:val="0066703A"/>
    <w:rsid w:val="006677C3"/>
    <w:rsid w:val="006717D7"/>
    <w:rsid w:val="0067203F"/>
    <w:rsid w:val="00672FD3"/>
    <w:rsid w:val="006745AE"/>
    <w:rsid w:val="006746DD"/>
    <w:rsid w:val="0067475D"/>
    <w:rsid w:val="006758C6"/>
    <w:rsid w:val="0067596C"/>
    <w:rsid w:val="00675D98"/>
    <w:rsid w:val="00676803"/>
    <w:rsid w:val="006778B6"/>
    <w:rsid w:val="0068010D"/>
    <w:rsid w:val="00680D9F"/>
    <w:rsid w:val="00680F95"/>
    <w:rsid w:val="00681D1B"/>
    <w:rsid w:val="00683296"/>
    <w:rsid w:val="006833AA"/>
    <w:rsid w:val="006836E6"/>
    <w:rsid w:val="00683CAB"/>
    <w:rsid w:val="00684790"/>
    <w:rsid w:val="00684DF9"/>
    <w:rsid w:val="00685C8A"/>
    <w:rsid w:val="00685E1A"/>
    <w:rsid w:val="00685F5B"/>
    <w:rsid w:val="00686AC3"/>
    <w:rsid w:val="006903D2"/>
    <w:rsid w:val="006904B4"/>
    <w:rsid w:val="006907A9"/>
    <w:rsid w:val="00691220"/>
    <w:rsid w:val="0069220C"/>
    <w:rsid w:val="006931B0"/>
    <w:rsid w:val="0069355F"/>
    <w:rsid w:val="0069435A"/>
    <w:rsid w:val="00695164"/>
    <w:rsid w:val="006975AB"/>
    <w:rsid w:val="006A05A9"/>
    <w:rsid w:val="006A0788"/>
    <w:rsid w:val="006A231A"/>
    <w:rsid w:val="006A236A"/>
    <w:rsid w:val="006A2A20"/>
    <w:rsid w:val="006A2B3B"/>
    <w:rsid w:val="006A3115"/>
    <w:rsid w:val="006A31DD"/>
    <w:rsid w:val="006A357B"/>
    <w:rsid w:val="006A3DD9"/>
    <w:rsid w:val="006A4A84"/>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41D1"/>
    <w:rsid w:val="006C6C3D"/>
    <w:rsid w:val="006C772C"/>
    <w:rsid w:val="006C7FA1"/>
    <w:rsid w:val="006D032D"/>
    <w:rsid w:val="006D072F"/>
    <w:rsid w:val="006D0F50"/>
    <w:rsid w:val="006D14C8"/>
    <w:rsid w:val="006D1583"/>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50C"/>
    <w:rsid w:val="006F40E8"/>
    <w:rsid w:val="006F415A"/>
    <w:rsid w:val="006F4583"/>
    <w:rsid w:val="006F4FFE"/>
    <w:rsid w:val="006F6350"/>
    <w:rsid w:val="006F6DED"/>
    <w:rsid w:val="006F6F46"/>
    <w:rsid w:val="006F70F5"/>
    <w:rsid w:val="006F750C"/>
    <w:rsid w:val="006F7562"/>
    <w:rsid w:val="00700A2E"/>
    <w:rsid w:val="0070110D"/>
    <w:rsid w:val="0070143E"/>
    <w:rsid w:val="00701B56"/>
    <w:rsid w:val="007022B4"/>
    <w:rsid w:val="00702646"/>
    <w:rsid w:val="007043CE"/>
    <w:rsid w:val="007060E3"/>
    <w:rsid w:val="00710705"/>
    <w:rsid w:val="00710ECD"/>
    <w:rsid w:val="00711095"/>
    <w:rsid w:val="0071117C"/>
    <w:rsid w:val="00711D78"/>
    <w:rsid w:val="00712F60"/>
    <w:rsid w:val="00713847"/>
    <w:rsid w:val="00713C04"/>
    <w:rsid w:val="00714238"/>
    <w:rsid w:val="00714555"/>
    <w:rsid w:val="00714AEA"/>
    <w:rsid w:val="00714C6A"/>
    <w:rsid w:val="00715759"/>
    <w:rsid w:val="00715A45"/>
    <w:rsid w:val="007165E3"/>
    <w:rsid w:val="00717768"/>
    <w:rsid w:val="00720FB0"/>
    <w:rsid w:val="00723748"/>
    <w:rsid w:val="0072442F"/>
    <w:rsid w:val="00724583"/>
    <w:rsid w:val="007249CF"/>
    <w:rsid w:val="00724CB9"/>
    <w:rsid w:val="00726001"/>
    <w:rsid w:val="00726CEF"/>
    <w:rsid w:val="0072730C"/>
    <w:rsid w:val="00727C59"/>
    <w:rsid w:val="00727E85"/>
    <w:rsid w:val="00732643"/>
    <w:rsid w:val="00732E30"/>
    <w:rsid w:val="0073403E"/>
    <w:rsid w:val="007348E4"/>
    <w:rsid w:val="00734B5E"/>
    <w:rsid w:val="00735570"/>
    <w:rsid w:val="007365E0"/>
    <w:rsid w:val="00736988"/>
    <w:rsid w:val="00737DF6"/>
    <w:rsid w:val="00737F9E"/>
    <w:rsid w:val="00737FAF"/>
    <w:rsid w:val="00740E55"/>
    <w:rsid w:val="00741175"/>
    <w:rsid w:val="007416F0"/>
    <w:rsid w:val="00741720"/>
    <w:rsid w:val="00741B96"/>
    <w:rsid w:val="00741E6B"/>
    <w:rsid w:val="00743854"/>
    <w:rsid w:val="00743FF1"/>
    <w:rsid w:val="00746FAA"/>
    <w:rsid w:val="00747E29"/>
    <w:rsid w:val="00750211"/>
    <w:rsid w:val="00750216"/>
    <w:rsid w:val="007520D6"/>
    <w:rsid w:val="00752799"/>
    <w:rsid w:val="00752AC2"/>
    <w:rsid w:val="00753FE6"/>
    <w:rsid w:val="007544D1"/>
    <w:rsid w:val="007560F4"/>
    <w:rsid w:val="007566AB"/>
    <w:rsid w:val="00756902"/>
    <w:rsid w:val="007570D4"/>
    <w:rsid w:val="00757F72"/>
    <w:rsid w:val="00761808"/>
    <w:rsid w:val="0076285B"/>
    <w:rsid w:val="00762FCA"/>
    <w:rsid w:val="00764486"/>
    <w:rsid w:val="007647A3"/>
    <w:rsid w:val="0076571A"/>
    <w:rsid w:val="00765819"/>
    <w:rsid w:val="00766159"/>
    <w:rsid w:val="00767759"/>
    <w:rsid w:val="007700BB"/>
    <w:rsid w:val="00770381"/>
    <w:rsid w:val="007705AD"/>
    <w:rsid w:val="00770982"/>
    <w:rsid w:val="00770F74"/>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A78F9"/>
    <w:rsid w:val="007B0D1B"/>
    <w:rsid w:val="007B1256"/>
    <w:rsid w:val="007B2285"/>
    <w:rsid w:val="007B2329"/>
    <w:rsid w:val="007B2960"/>
    <w:rsid w:val="007B2FAC"/>
    <w:rsid w:val="007B30E2"/>
    <w:rsid w:val="007B35F4"/>
    <w:rsid w:val="007B461A"/>
    <w:rsid w:val="007B47EC"/>
    <w:rsid w:val="007C03D4"/>
    <w:rsid w:val="007C19E8"/>
    <w:rsid w:val="007C27CF"/>
    <w:rsid w:val="007C29F1"/>
    <w:rsid w:val="007C3FE5"/>
    <w:rsid w:val="007C45ED"/>
    <w:rsid w:val="007C50AD"/>
    <w:rsid w:val="007C53FA"/>
    <w:rsid w:val="007C5438"/>
    <w:rsid w:val="007C5874"/>
    <w:rsid w:val="007C64C8"/>
    <w:rsid w:val="007D0F24"/>
    <w:rsid w:val="007D2356"/>
    <w:rsid w:val="007D567A"/>
    <w:rsid w:val="007D625A"/>
    <w:rsid w:val="007D662B"/>
    <w:rsid w:val="007D721A"/>
    <w:rsid w:val="007E0483"/>
    <w:rsid w:val="007E0528"/>
    <w:rsid w:val="007E0F2B"/>
    <w:rsid w:val="007E20E6"/>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0D9"/>
    <w:rsid w:val="0080624A"/>
    <w:rsid w:val="0080628D"/>
    <w:rsid w:val="008062F5"/>
    <w:rsid w:val="008078D0"/>
    <w:rsid w:val="00807E33"/>
    <w:rsid w:val="00807EF6"/>
    <w:rsid w:val="00807FEC"/>
    <w:rsid w:val="0081005D"/>
    <w:rsid w:val="00810BF0"/>
    <w:rsid w:val="008115CE"/>
    <w:rsid w:val="00811D50"/>
    <w:rsid w:val="00812E85"/>
    <w:rsid w:val="00812EBD"/>
    <w:rsid w:val="0081353D"/>
    <w:rsid w:val="00813EF9"/>
    <w:rsid w:val="008141BE"/>
    <w:rsid w:val="00814D44"/>
    <w:rsid w:val="008160E8"/>
    <w:rsid w:val="0081637A"/>
    <w:rsid w:val="00820449"/>
    <w:rsid w:val="008207AD"/>
    <w:rsid w:val="0082080F"/>
    <w:rsid w:val="008217E5"/>
    <w:rsid w:val="0082354F"/>
    <w:rsid w:val="00823C8C"/>
    <w:rsid w:val="00823E4D"/>
    <w:rsid w:val="0082445F"/>
    <w:rsid w:val="008249FE"/>
    <w:rsid w:val="00827C4E"/>
    <w:rsid w:val="00830733"/>
    <w:rsid w:val="00830A56"/>
    <w:rsid w:val="00830E19"/>
    <w:rsid w:val="00832A75"/>
    <w:rsid w:val="00832D92"/>
    <w:rsid w:val="00833053"/>
    <w:rsid w:val="00833EC4"/>
    <w:rsid w:val="00833FD1"/>
    <w:rsid w:val="008342C4"/>
    <w:rsid w:val="00834C01"/>
    <w:rsid w:val="008350D0"/>
    <w:rsid w:val="00835258"/>
    <w:rsid w:val="00835449"/>
    <w:rsid w:val="0083584C"/>
    <w:rsid w:val="0083627F"/>
    <w:rsid w:val="00836A77"/>
    <w:rsid w:val="008411A0"/>
    <w:rsid w:val="008422BA"/>
    <w:rsid w:val="008422D2"/>
    <w:rsid w:val="00843431"/>
    <w:rsid w:val="008446B1"/>
    <w:rsid w:val="00844D29"/>
    <w:rsid w:val="0084688F"/>
    <w:rsid w:val="00846B08"/>
    <w:rsid w:val="00847476"/>
    <w:rsid w:val="00850261"/>
    <w:rsid w:val="00851635"/>
    <w:rsid w:val="008516B4"/>
    <w:rsid w:val="00851F78"/>
    <w:rsid w:val="008521D3"/>
    <w:rsid w:val="00852898"/>
    <w:rsid w:val="0085300F"/>
    <w:rsid w:val="0085304C"/>
    <w:rsid w:val="0085492F"/>
    <w:rsid w:val="00854BC1"/>
    <w:rsid w:val="0085524F"/>
    <w:rsid w:val="00855799"/>
    <w:rsid w:val="008566E2"/>
    <w:rsid w:val="00856E61"/>
    <w:rsid w:val="00856FC1"/>
    <w:rsid w:val="008579DF"/>
    <w:rsid w:val="00857ADE"/>
    <w:rsid w:val="00857E91"/>
    <w:rsid w:val="008607DF"/>
    <w:rsid w:val="00860F52"/>
    <w:rsid w:val="00861128"/>
    <w:rsid w:val="008613DC"/>
    <w:rsid w:val="0086255F"/>
    <w:rsid w:val="00862C33"/>
    <w:rsid w:val="00864381"/>
    <w:rsid w:val="0087005E"/>
    <w:rsid w:val="008706FB"/>
    <w:rsid w:val="008711BD"/>
    <w:rsid w:val="00871365"/>
    <w:rsid w:val="0087171A"/>
    <w:rsid w:val="0087423A"/>
    <w:rsid w:val="00874A9C"/>
    <w:rsid w:val="00874AE4"/>
    <w:rsid w:val="00874B2F"/>
    <w:rsid w:val="00874E89"/>
    <w:rsid w:val="0087549D"/>
    <w:rsid w:val="00876336"/>
    <w:rsid w:val="00877024"/>
    <w:rsid w:val="008808CE"/>
    <w:rsid w:val="00880D51"/>
    <w:rsid w:val="00880F56"/>
    <w:rsid w:val="008811BC"/>
    <w:rsid w:val="008824D3"/>
    <w:rsid w:val="00882DC9"/>
    <w:rsid w:val="00884F1A"/>
    <w:rsid w:val="00885906"/>
    <w:rsid w:val="00885E39"/>
    <w:rsid w:val="00885F81"/>
    <w:rsid w:val="00886DC5"/>
    <w:rsid w:val="00890154"/>
    <w:rsid w:val="0089029A"/>
    <w:rsid w:val="008909CB"/>
    <w:rsid w:val="00890CBC"/>
    <w:rsid w:val="0089144F"/>
    <w:rsid w:val="00891620"/>
    <w:rsid w:val="00891A9F"/>
    <w:rsid w:val="00892863"/>
    <w:rsid w:val="008928BB"/>
    <w:rsid w:val="00892EF1"/>
    <w:rsid w:val="0089303A"/>
    <w:rsid w:val="00894354"/>
    <w:rsid w:val="00894388"/>
    <w:rsid w:val="00895177"/>
    <w:rsid w:val="00895860"/>
    <w:rsid w:val="00895D94"/>
    <w:rsid w:val="00895EFE"/>
    <w:rsid w:val="0089639E"/>
    <w:rsid w:val="00896775"/>
    <w:rsid w:val="00896841"/>
    <w:rsid w:val="008978F9"/>
    <w:rsid w:val="00897DA3"/>
    <w:rsid w:val="00897DE1"/>
    <w:rsid w:val="008A1DD7"/>
    <w:rsid w:val="008A2DB3"/>
    <w:rsid w:val="008A3A3D"/>
    <w:rsid w:val="008A4170"/>
    <w:rsid w:val="008A5227"/>
    <w:rsid w:val="008A5A4E"/>
    <w:rsid w:val="008A6382"/>
    <w:rsid w:val="008A696A"/>
    <w:rsid w:val="008A6E03"/>
    <w:rsid w:val="008A7ADB"/>
    <w:rsid w:val="008A7D37"/>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C0520"/>
    <w:rsid w:val="008C1684"/>
    <w:rsid w:val="008C4B9C"/>
    <w:rsid w:val="008C627A"/>
    <w:rsid w:val="008C725F"/>
    <w:rsid w:val="008C7D76"/>
    <w:rsid w:val="008D14F4"/>
    <w:rsid w:val="008D179B"/>
    <w:rsid w:val="008D21F1"/>
    <w:rsid w:val="008D2273"/>
    <w:rsid w:val="008D2EA1"/>
    <w:rsid w:val="008D2EC1"/>
    <w:rsid w:val="008D3001"/>
    <w:rsid w:val="008D40B0"/>
    <w:rsid w:val="008D4540"/>
    <w:rsid w:val="008D4ED3"/>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B29"/>
    <w:rsid w:val="008F5D41"/>
    <w:rsid w:val="008F6F4B"/>
    <w:rsid w:val="008F6F90"/>
    <w:rsid w:val="008F7E84"/>
    <w:rsid w:val="00901413"/>
    <w:rsid w:val="00901BF6"/>
    <w:rsid w:val="00903F72"/>
    <w:rsid w:val="00904362"/>
    <w:rsid w:val="00905E09"/>
    <w:rsid w:val="009063FF"/>
    <w:rsid w:val="00906D3A"/>
    <w:rsid w:val="00906EB9"/>
    <w:rsid w:val="00907415"/>
    <w:rsid w:val="009105A2"/>
    <w:rsid w:val="00910C04"/>
    <w:rsid w:val="009110BA"/>
    <w:rsid w:val="0091161F"/>
    <w:rsid w:val="0091225B"/>
    <w:rsid w:val="009122D2"/>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4B3F"/>
    <w:rsid w:val="00935843"/>
    <w:rsid w:val="00936170"/>
    <w:rsid w:val="009362A4"/>
    <w:rsid w:val="00936446"/>
    <w:rsid w:val="009367A1"/>
    <w:rsid w:val="00936B63"/>
    <w:rsid w:val="00937117"/>
    <w:rsid w:val="0094034A"/>
    <w:rsid w:val="00940A9B"/>
    <w:rsid w:val="00940F6D"/>
    <w:rsid w:val="00941813"/>
    <w:rsid w:val="00941D1C"/>
    <w:rsid w:val="0094372D"/>
    <w:rsid w:val="00943879"/>
    <w:rsid w:val="00943AD8"/>
    <w:rsid w:val="009444AC"/>
    <w:rsid w:val="00945184"/>
    <w:rsid w:val="00946585"/>
    <w:rsid w:val="009465EE"/>
    <w:rsid w:val="009467F1"/>
    <w:rsid w:val="00946D70"/>
    <w:rsid w:val="009473D0"/>
    <w:rsid w:val="009478CA"/>
    <w:rsid w:val="00950944"/>
    <w:rsid w:val="00950F54"/>
    <w:rsid w:val="009515B1"/>
    <w:rsid w:val="00951F99"/>
    <w:rsid w:val="009522D0"/>
    <w:rsid w:val="0095318F"/>
    <w:rsid w:val="0095529F"/>
    <w:rsid w:val="00955EB3"/>
    <w:rsid w:val="0095643D"/>
    <w:rsid w:val="00960076"/>
    <w:rsid w:val="009614CF"/>
    <w:rsid w:val="00962C14"/>
    <w:rsid w:val="00962FEA"/>
    <w:rsid w:val="009633AA"/>
    <w:rsid w:val="00964903"/>
    <w:rsid w:val="009653A7"/>
    <w:rsid w:val="009654CC"/>
    <w:rsid w:val="00965A07"/>
    <w:rsid w:val="009663F3"/>
    <w:rsid w:val="009668C6"/>
    <w:rsid w:val="00966B96"/>
    <w:rsid w:val="00967628"/>
    <w:rsid w:val="009676DA"/>
    <w:rsid w:val="00970A3D"/>
    <w:rsid w:val="00972B9E"/>
    <w:rsid w:val="00973394"/>
    <w:rsid w:val="00973500"/>
    <w:rsid w:val="00973FD5"/>
    <w:rsid w:val="00974335"/>
    <w:rsid w:val="00974AEF"/>
    <w:rsid w:val="00975271"/>
    <w:rsid w:val="00975689"/>
    <w:rsid w:val="00975B67"/>
    <w:rsid w:val="00976C59"/>
    <w:rsid w:val="00976D8F"/>
    <w:rsid w:val="009771B8"/>
    <w:rsid w:val="00977345"/>
    <w:rsid w:val="0098134A"/>
    <w:rsid w:val="0098157A"/>
    <w:rsid w:val="00983429"/>
    <w:rsid w:val="009834C0"/>
    <w:rsid w:val="00984FF6"/>
    <w:rsid w:val="00985088"/>
    <w:rsid w:val="009851D3"/>
    <w:rsid w:val="0098538E"/>
    <w:rsid w:val="0098584E"/>
    <w:rsid w:val="009862C5"/>
    <w:rsid w:val="00987630"/>
    <w:rsid w:val="0098798D"/>
    <w:rsid w:val="00987B18"/>
    <w:rsid w:val="009919E9"/>
    <w:rsid w:val="009922DB"/>
    <w:rsid w:val="009933AB"/>
    <w:rsid w:val="00993E17"/>
    <w:rsid w:val="009940BB"/>
    <w:rsid w:val="00995522"/>
    <w:rsid w:val="00995FEA"/>
    <w:rsid w:val="0099621F"/>
    <w:rsid w:val="00996A2E"/>
    <w:rsid w:val="00996F3A"/>
    <w:rsid w:val="00997D0B"/>
    <w:rsid w:val="009A127E"/>
    <w:rsid w:val="009A1992"/>
    <w:rsid w:val="009A2BDD"/>
    <w:rsid w:val="009A3A57"/>
    <w:rsid w:val="009A3F3E"/>
    <w:rsid w:val="009A4F46"/>
    <w:rsid w:val="009A5435"/>
    <w:rsid w:val="009A5936"/>
    <w:rsid w:val="009A66A7"/>
    <w:rsid w:val="009B098E"/>
    <w:rsid w:val="009B1E54"/>
    <w:rsid w:val="009B22E3"/>
    <w:rsid w:val="009B2B7B"/>
    <w:rsid w:val="009B379E"/>
    <w:rsid w:val="009B4228"/>
    <w:rsid w:val="009B4345"/>
    <w:rsid w:val="009B5077"/>
    <w:rsid w:val="009B5D7B"/>
    <w:rsid w:val="009B74A4"/>
    <w:rsid w:val="009B76B5"/>
    <w:rsid w:val="009B77F7"/>
    <w:rsid w:val="009C0C6F"/>
    <w:rsid w:val="009C127A"/>
    <w:rsid w:val="009C1A98"/>
    <w:rsid w:val="009C1D33"/>
    <w:rsid w:val="009C2954"/>
    <w:rsid w:val="009C2EC1"/>
    <w:rsid w:val="009C48F0"/>
    <w:rsid w:val="009C4C83"/>
    <w:rsid w:val="009C4EC6"/>
    <w:rsid w:val="009C61EE"/>
    <w:rsid w:val="009C627F"/>
    <w:rsid w:val="009C77A3"/>
    <w:rsid w:val="009C7DCA"/>
    <w:rsid w:val="009D12F8"/>
    <w:rsid w:val="009D14EE"/>
    <w:rsid w:val="009D1B3A"/>
    <w:rsid w:val="009D28AB"/>
    <w:rsid w:val="009D3563"/>
    <w:rsid w:val="009D379D"/>
    <w:rsid w:val="009D4A0D"/>
    <w:rsid w:val="009D4C4E"/>
    <w:rsid w:val="009D5ABF"/>
    <w:rsid w:val="009D742C"/>
    <w:rsid w:val="009E185F"/>
    <w:rsid w:val="009E31A6"/>
    <w:rsid w:val="009E32E8"/>
    <w:rsid w:val="009E391F"/>
    <w:rsid w:val="009E3E55"/>
    <w:rsid w:val="009E4451"/>
    <w:rsid w:val="009E4533"/>
    <w:rsid w:val="009E4EAC"/>
    <w:rsid w:val="009E5CEF"/>
    <w:rsid w:val="009E68BD"/>
    <w:rsid w:val="009E6F6F"/>
    <w:rsid w:val="009E7060"/>
    <w:rsid w:val="009E784C"/>
    <w:rsid w:val="009E7F07"/>
    <w:rsid w:val="009F07A6"/>
    <w:rsid w:val="009F1C09"/>
    <w:rsid w:val="009F1D03"/>
    <w:rsid w:val="009F2D7B"/>
    <w:rsid w:val="009F30FC"/>
    <w:rsid w:val="009F32A9"/>
    <w:rsid w:val="009F3E94"/>
    <w:rsid w:val="009F5D76"/>
    <w:rsid w:val="009F6ABD"/>
    <w:rsid w:val="009F74A1"/>
    <w:rsid w:val="00A01BA0"/>
    <w:rsid w:val="00A01DDE"/>
    <w:rsid w:val="00A01F44"/>
    <w:rsid w:val="00A02AB3"/>
    <w:rsid w:val="00A02D3E"/>
    <w:rsid w:val="00A034F6"/>
    <w:rsid w:val="00A03647"/>
    <w:rsid w:val="00A040FE"/>
    <w:rsid w:val="00A0436B"/>
    <w:rsid w:val="00A05B04"/>
    <w:rsid w:val="00A06437"/>
    <w:rsid w:val="00A066CC"/>
    <w:rsid w:val="00A075BE"/>
    <w:rsid w:val="00A10AF1"/>
    <w:rsid w:val="00A116EB"/>
    <w:rsid w:val="00A120DB"/>
    <w:rsid w:val="00A15802"/>
    <w:rsid w:val="00A16AF4"/>
    <w:rsid w:val="00A16BD6"/>
    <w:rsid w:val="00A205ED"/>
    <w:rsid w:val="00A2206C"/>
    <w:rsid w:val="00A22B9E"/>
    <w:rsid w:val="00A232DA"/>
    <w:rsid w:val="00A23DCB"/>
    <w:rsid w:val="00A256AC"/>
    <w:rsid w:val="00A258AA"/>
    <w:rsid w:val="00A25C11"/>
    <w:rsid w:val="00A30881"/>
    <w:rsid w:val="00A30B17"/>
    <w:rsid w:val="00A31785"/>
    <w:rsid w:val="00A31D73"/>
    <w:rsid w:val="00A3276F"/>
    <w:rsid w:val="00A32877"/>
    <w:rsid w:val="00A32A6D"/>
    <w:rsid w:val="00A32B7D"/>
    <w:rsid w:val="00A330A4"/>
    <w:rsid w:val="00A33CC9"/>
    <w:rsid w:val="00A34C8B"/>
    <w:rsid w:val="00A34DA3"/>
    <w:rsid w:val="00A35051"/>
    <w:rsid w:val="00A35349"/>
    <w:rsid w:val="00A35C09"/>
    <w:rsid w:val="00A36360"/>
    <w:rsid w:val="00A36D6F"/>
    <w:rsid w:val="00A3730E"/>
    <w:rsid w:val="00A37FBB"/>
    <w:rsid w:val="00A40B20"/>
    <w:rsid w:val="00A40F9B"/>
    <w:rsid w:val="00A41A93"/>
    <w:rsid w:val="00A41C9D"/>
    <w:rsid w:val="00A4212C"/>
    <w:rsid w:val="00A424F0"/>
    <w:rsid w:val="00A42662"/>
    <w:rsid w:val="00A43149"/>
    <w:rsid w:val="00A4406D"/>
    <w:rsid w:val="00A44427"/>
    <w:rsid w:val="00A44B2D"/>
    <w:rsid w:val="00A44F5A"/>
    <w:rsid w:val="00A452B3"/>
    <w:rsid w:val="00A4546C"/>
    <w:rsid w:val="00A47253"/>
    <w:rsid w:val="00A472BF"/>
    <w:rsid w:val="00A4731A"/>
    <w:rsid w:val="00A47C21"/>
    <w:rsid w:val="00A52427"/>
    <w:rsid w:val="00A54680"/>
    <w:rsid w:val="00A5745A"/>
    <w:rsid w:val="00A60FFF"/>
    <w:rsid w:val="00A61C7A"/>
    <w:rsid w:val="00A62339"/>
    <w:rsid w:val="00A6261E"/>
    <w:rsid w:val="00A6329A"/>
    <w:rsid w:val="00A632AA"/>
    <w:rsid w:val="00A63B58"/>
    <w:rsid w:val="00A64644"/>
    <w:rsid w:val="00A6490F"/>
    <w:rsid w:val="00A64A6A"/>
    <w:rsid w:val="00A64FF4"/>
    <w:rsid w:val="00A65F88"/>
    <w:rsid w:val="00A660C5"/>
    <w:rsid w:val="00A668EA"/>
    <w:rsid w:val="00A66A1C"/>
    <w:rsid w:val="00A675BA"/>
    <w:rsid w:val="00A67935"/>
    <w:rsid w:val="00A7016B"/>
    <w:rsid w:val="00A701C7"/>
    <w:rsid w:val="00A701FD"/>
    <w:rsid w:val="00A708A5"/>
    <w:rsid w:val="00A709E8"/>
    <w:rsid w:val="00A70FD3"/>
    <w:rsid w:val="00A71143"/>
    <w:rsid w:val="00A71F6A"/>
    <w:rsid w:val="00A7202D"/>
    <w:rsid w:val="00A72354"/>
    <w:rsid w:val="00A72439"/>
    <w:rsid w:val="00A75B9D"/>
    <w:rsid w:val="00A77524"/>
    <w:rsid w:val="00A8007D"/>
    <w:rsid w:val="00A8024C"/>
    <w:rsid w:val="00A8040D"/>
    <w:rsid w:val="00A80D31"/>
    <w:rsid w:val="00A811CE"/>
    <w:rsid w:val="00A812D6"/>
    <w:rsid w:val="00A81410"/>
    <w:rsid w:val="00A81637"/>
    <w:rsid w:val="00A8206F"/>
    <w:rsid w:val="00A82899"/>
    <w:rsid w:val="00A83363"/>
    <w:rsid w:val="00A837EA"/>
    <w:rsid w:val="00A83A85"/>
    <w:rsid w:val="00A83A98"/>
    <w:rsid w:val="00A83CEC"/>
    <w:rsid w:val="00A84AD7"/>
    <w:rsid w:val="00A8507E"/>
    <w:rsid w:val="00A85479"/>
    <w:rsid w:val="00A860C3"/>
    <w:rsid w:val="00A869F6"/>
    <w:rsid w:val="00A87CBC"/>
    <w:rsid w:val="00A87DA7"/>
    <w:rsid w:val="00A900DD"/>
    <w:rsid w:val="00A91745"/>
    <w:rsid w:val="00A92921"/>
    <w:rsid w:val="00A930F9"/>
    <w:rsid w:val="00A94CDC"/>
    <w:rsid w:val="00A952C9"/>
    <w:rsid w:val="00A97710"/>
    <w:rsid w:val="00A977B7"/>
    <w:rsid w:val="00A97BC5"/>
    <w:rsid w:val="00AA11BF"/>
    <w:rsid w:val="00AA17AF"/>
    <w:rsid w:val="00AA3B24"/>
    <w:rsid w:val="00AA3F43"/>
    <w:rsid w:val="00AA43AE"/>
    <w:rsid w:val="00AA4C3C"/>
    <w:rsid w:val="00AA5A33"/>
    <w:rsid w:val="00AA7222"/>
    <w:rsid w:val="00AB01D0"/>
    <w:rsid w:val="00AB0720"/>
    <w:rsid w:val="00AB111A"/>
    <w:rsid w:val="00AB1D4D"/>
    <w:rsid w:val="00AB223D"/>
    <w:rsid w:val="00AB2D01"/>
    <w:rsid w:val="00AB3C6A"/>
    <w:rsid w:val="00AB4177"/>
    <w:rsid w:val="00AB432A"/>
    <w:rsid w:val="00AB4AEE"/>
    <w:rsid w:val="00AB50D4"/>
    <w:rsid w:val="00AB5FBD"/>
    <w:rsid w:val="00AB6FC3"/>
    <w:rsid w:val="00AB71AA"/>
    <w:rsid w:val="00AB7330"/>
    <w:rsid w:val="00AB73E4"/>
    <w:rsid w:val="00AB74C0"/>
    <w:rsid w:val="00AB7E8B"/>
    <w:rsid w:val="00AB7ECD"/>
    <w:rsid w:val="00AB7FFE"/>
    <w:rsid w:val="00AC0013"/>
    <w:rsid w:val="00AC0129"/>
    <w:rsid w:val="00AC1A08"/>
    <w:rsid w:val="00AC1DBE"/>
    <w:rsid w:val="00AC373B"/>
    <w:rsid w:val="00AC42E3"/>
    <w:rsid w:val="00AC4691"/>
    <w:rsid w:val="00AC4F25"/>
    <w:rsid w:val="00AC56E7"/>
    <w:rsid w:val="00AC5AD4"/>
    <w:rsid w:val="00AC755F"/>
    <w:rsid w:val="00AC7A71"/>
    <w:rsid w:val="00AC7E82"/>
    <w:rsid w:val="00AD0147"/>
    <w:rsid w:val="00AD07E8"/>
    <w:rsid w:val="00AD1736"/>
    <w:rsid w:val="00AD2A05"/>
    <w:rsid w:val="00AD3C1B"/>
    <w:rsid w:val="00AD5163"/>
    <w:rsid w:val="00AD63A9"/>
    <w:rsid w:val="00AD6B5C"/>
    <w:rsid w:val="00AD743D"/>
    <w:rsid w:val="00AD781E"/>
    <w:rsid w:val="00AD79D3"/>
    <w:rsid w:val="00AD7D47"/>
    <w:rsid w:val="00AE02F9"/>
    <w:rsid w:val="00AE0730"/>
    <w:rsid w:val="00AE0D80"/>
    <w:rsid w:val="00AE1564"/>
    <w:rsid w:val="00AE1AC7"/>
    <w:rsid w:val="00AE1C01"/>
    <w:rsid w:val="00AE2177"/>
    <w:rsid w:val="00AE2D50"/>
    <w:rsid w:val="00AE2DB2"/>
    <w:rsid w:val="00AE3469"/>
    <w:rsid w:val="00AE35B8"/>
    <w:rsid w:val="00AE436F"/>
    <w:rsid w:val="00AE4844"/>
    <w:rsid w:val="00AE49C6"/>
    <w:rsid w:val="00AE67CB"/>
    <w:rsid w:val="00AE6DC1"/>
    <w:rsid w:val="00AF00A1"/>
    <w:rsid w:val="00AF0662"/>
    <w:rsid w:val="00AF0745"/>
    <w:rsid w:val="00AF221D"/>
    <w:rsid w:val="00AF3101"/>
    <w:rsid w:val="00AF5150"/>
    <w:rsid w:val="00AF6280"/>
    <w:rsid w:val="00AF6920"/>
    <w:rsid w:val="00AF6ACD"/>
    <w:rsid w:val="00AF6B44"/>
    <w:rsid w:val="00AF729C"/>
    <w:rsid w:val="00AF7F15"/>
    <w:rsid w:val="00B0032A"/>
    <w:rsid w:val="00B01437"/>
    <w:rsid w:val="00B01A5A"/>
    <w:rsid w:val="00B01F05"/>
    <w:rsid w:val="00B026AC"/>
    <w:rsid w:val="00B03B0E"/>
    <w:rsid w:val="00B057FB"/>
    <w:rsid w:val="00B110FA"/>
    <w:rsid w:val="00B12589"/>
    <w:rsid w:val="00B14DA7"/>
    <w:rsid w:val="00B15B0A"/>
    <w:rsid w:val="00B16A83"/>
    <w:rsid w:val="00B16E6F"/>
    <w:rsid w:val="00B17217"/>
    <w:rsid w:val="00B173BF"/>
    <w:rsid w:val="00B17ECF"/>
    <w:rsid w:val="00B20DD1"/>
    <w:rsid w:val="00B21AC0"/>
    <w:rsid w:val="00B21C56"/>
    <w:rsid w:val="00B221DF"/>
    <w:rsid w:val="00B230F1"/>
    <w:rsid w:val="00B237FB"/>
    <w:rsid w:val="00B23D0B"/>
    <w:rsid w:val="00B24477"/>
    <w:rsid w:val="00B24DAA"/>
    <w:rsid w:val="00B2517E"/>
    <w:rsid w:val="00B258DA"/>
    <w:rsid w:val="00B27CD9"/>
    <w:rsid w:val="00B30331"/>
    <w:rsid w:val="00B3107A"/>
    <w:rsid w:val="00B314C8"/>
    <w:rsid w:val="00B31A2A"/>
    <w:rsid w:val="00B32B81"/>
    <w:rsid w:val="00B342EE"/>
    <w:rsid w:val="00B34F14"/>
    <w:rsid w:val="00B358DB"/>
    <w:rsid w:val="00B35EA0"/>
    <w:rsid w:val="00B36512"/>
    <w:rsid w:val="00B36560"/>
    <w:rsid w:val="00B43137"/>
    <w:rsid w:val="00B44313"/>
    <w:rsid w:val="00B443DF"/>
    <w:rsid w:val="00B44875"/>
    <w:rsid w:val="00B45573"/>
    <w:rsid w:val="00B4575D"/>
    <w:rsid w:val="00B46423"/>
    <w:rsid w:val="00B4688C"/>
    <w:rsid w:val="00B46A0C"/>
    <w:rsid w:val="00B470E8"/>
    <w:rsid w:val="00B477D6"/>
    <w:rsid w:val="00B5033A"/>
    <w:rsid w:val="00B51811"/>
    <w:rsid w:val="00B5197B"/>
    <w:rsid w:val="00B519C1"/>
    <w:rsid w:val="00B526CF"/>
    <w:rsid w:val="00B52F56"/>
    <w:rsid w:val="00B536D7"/>
    <w:rsid w:val="00B5382A"/>
    <w:rsid w:val="00B53A28"/>
    <w:rsid w:val="00B53C0E"/>
    <w:rsid w:val="00B55C6E"/>
    <w:rsid w:val="00B61E66"/>
    <w:rsid w:val="00B62983"/>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4BC"/>
    <w:rsid w:val="00B75020"/>
    <w:rsid w:val="00B752F8"/>
    <w:rsid w:val="00B75388"/>
    <w:rsid w:val="00B76F33"/>
    <w:rsid w:val="00B7715C"/>
    <w:rsid w:val="00B77367"/>
    <w:rsid w:val="00B7754D"/>
    <w:rsid w:val="00B776F2"/>
    <w:rsid w:val="00B80641"/>
    <w:rsid w:val="00B81CE1"/>
    <w:rsid w:val="00B826B6"/>
    <w:rsid w:val="00B8450D"/>
    <w:rsid w:val="00B856AE"/>
    <w:rsid w:val="00B86232"/>
    <w:rsid w:val="00B87B9D"/>
    <w:rsid w:val="00B90E99"/>
    <w:rsid w:val="00B916DB"/>
    <w:rsid w:val="00B91826"/>
    <w:rsid w:val="00B929BB"/>
    <w:rsid w:val="00B93075"/>
    <w:rsid w:val="00B936D4"/>
    <w:rsid w:val="00B94023"/>
    <w:rsid w:val="00B94D95"/>
    <w:rsid w:val="00B964C8"/>
    <w:rsid w:val="00BA0187"/>
    <w:rsid w:val="00BA2760"/>
    <w:rsid w:val="00BA295F"/>
    <w:rsid w:val="00BA3032"/>
    <w:rsid w:val="00BA39CB"/>
    <w:rsid w:val="00BA4A52"/>
    <w:rsid w:val="00BA51DE"/>
    <w:rsid w:val="00BA6174"/>
    <w:rsid w:val="00BA747B"/>
    <w:rsid w:val="00BA771A"/>
    <w:rsid w:val="00BA7DD0"/>
    <w:rsid w:val="00BA7ED9"/>
    <w:rsid w:val="00BB0D9F"/>
    <w:rsid w:val="00BB26B7"/>
    <w:rsid w:val="00BB273E"/>
    <w:rsid w:val="00BB3B14"/>
    <w:rsid w:val="00BB4421"/>
    <w:rsid w:val="00BB45E0"/>
    <w:rsid w:val="00BB550D"/>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869"/>
    <w:rsid w:val="00BD2B6C"/>
    <w:rsid w:val="00BD2B7E"/>
    <w:rsid w:val="00BD3D6C"/>
    <w:rsid w:val="00BD4C77"/>
    <w:rsid w:val="00BD516C"/>
    <w:rsid w:val="00BD5A79"/>
    <w:rsid w:val="00BD623D"/>
    <w:rsid w:val="00BD684D"/>
    <w:rsid w:val="00BD6B6F"/>
    <w:rsid w:val="00BD7710"/>
    <w:rsid w:val="00BD7B76"/>
    <w:rsid w:val="00BE0447"/>
    <w:rsid w:val="00BE1740"/>
    <w:rsid w:val="00BE1C72"/>
    <w:rsid w:val="00BE1F28"/>
    <w:rsid w:val="00BE2327"/>
    <w:rsid w:val="00BE4E64"/>
    <w:rsid w:val="00BE6092"/>
    <w:rsid w:val="00BE6304"/>
    <w:rsid w:val="00BE67CA"/>
    <w:rsid w:val="00BE7707"/>
    <w:rsid w:val="00BF02F3"/>
    <w:rsid w:val="00BF1C98"/>
    <w:rsid w:val="00BF1CF2"/>
    <w:rsid w:val="00BF1D46"/>
    <w:rsid w:val="00BF39D5"/>
    <w:rsid w:val="00BF4117"/>
    <w:rsid w:val="00BF41BE"/>
    <w:rsid w:val="00BF4550"/>
    <w:rsid w:val="00BF6304"/>
    <w:rsid w:val="00BF796D"/>
    <w:rsid w:val="00BF7B1E"/>
    <w:rsid w:val="00BF7CA7"/>
    <w:rsid w:val="00BF7DE0"/>
    <w:rsid w:val="00C00F20"/>
    <w:rsid w:val="00C0102B"/>
    <w:rsid w:val="00C01311"/>
    <w:rsid w:val="00C047F8"/>
    <w:rsid w:val="00C04C0C"/>
    <w:rsid w:val="00C04CDA"/>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3A70"/>
    <w:rsid w:val="00C149EA"/>
    <w:rsid w:val="00C15636"/>
    <w:rsid w:val="00C15C9F"/>
    <w:rsid w:val="00C164E3"/>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536D"/>
    <w:rsid w:val="00C25924"/>
    <w:rsid w:val="00C25AD6"/>
    <w:rsid w:val="00C25F9F"/>
    <w:rsid w:val="00C25FAB"/>
    <w:rsid w:val="00C2631B"/>
    <w:rsid w:val="00C26C48"/>
    <w:rsid w:val="00C275AC"/>
    <w:rsid w:val="00C31CF6"/>
    <w:rsid w:val="00C32541"/>
    <w:rsid w:val="00C325D9"/>
    <w:rsid w:val="00C32B44"/>
    <w:rsid w:val="00C32D58"/>
    <w:rsid w:val="00C33402"/>
    <w:rsid w:val="00C340FB"/>
    <w:rsid w:val="00C34707"/>
    <w:rsid w:val="00C34CC8"/>
    <w:rsid w:val="00C3516A"/>
    <w:rsid w:val="00C3523D"/>
    <w:rsid w:val="00C35D0B"/>
    <w:rsid w:val="00C3642A"/>
    <w:rsid w:val="00C3687F"/>
    <w:rsid w:val="00C36FEA"/>
    <w:rsid w:val="00C377B7"/>
    <w:rsid w:val="00C401BA"/>
    <w:rsid w:val="00C4066B"/>
    <w:rsid w:val="00C41264"/>
    <w:rsid w:val="00C41892"/>
    <w:rsid w:val="00C41CE1"/>
    <w:rsid w:val="00C426A1"/>
    <w:rsid w:val="00C42C10"/>
    <w:rsid w:val="00C42C83"/>
    <w:rsid w:val="00C42DF8"/>
    <w:rsid w:val="00C45165"/>
    <w:rsid w:val="00C46509"/>
    <w:rsid w:val="00C46677"/>
    <w:rsid w:val="00C4752F"/>
    <w:rsid w:val="00C50721"/>
    <w:rsid w:val="00C508A8"/>
    <w:rsid w:val="00C5092B"/>
    <w:rsid w:val="00C50942"/>
    <w:rsid w:val="00C519E8"/>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6B98"/>
    <w:rsid w:val="00C7729C"/>
    <w:rsid w:val="00C77769"/>
    <w:rsid w:val="00C8030D"/>
    <w:rsid w:val="00C80F6F"/>
    <w:rsid w:val="00C8115E"/>
    <w:rsid w:val="00C81BBC"/>
    <w:rsid w:val="00C83033"/>
    <w:rsid w:val="00C83385"/>
    <w:rsid w:val="00C842F1"/>
    <w:rsid w:val="00C85069"/>
    <w:rsid w:val="00C85286"/>
    <w:rsid w:val="00C862CB"/>
    <w:rsid w:val="00C869AB"/>
    <w:rsid w:val="00C86C2D"/>
    <w:rsid w:val="00C87068"/>
    <w:rsid w:val="00C87A6A"/>
    <w:rsid w:val="00C91153"/>
    <w:rsid w:val="00C911BB"/>
    <w:rsid w:val="00C920DF"/>
    <w:rsid w:val="00C926FF"/>
    <w:rsid w:val="00C9365D"/>
    <w:rsid w:val="00C93AE2"/>
    <w:rsid w:val="00C944F1"/>
    <w:rsid w:val="00C95691"/>
    <w:rsid w:val="00C9602F"/>
    <w:rsid w:val="00C96DED"/>
    <w:rsid w:val="00CA0134"/>
    <w:rsid w:val="00CA0390"/>
    <w:rsid w:val="00CA04D8"/>
    <w:rsid w:val="00CA1CF0"/>
    <w:rsid w:val="00CA233A"/>
    <w:rsid w:val="00CA26E8"/>
    <w:rsid w:val="00CA280F"/>
    <w:rsid w:val="00CA340A"/>
    <w:rsid w:val="00CA390E"/>
    <w:rsid w:val="00CA39A1"/>
    <w:rsid w:val="00CA3B84"/>
    <w:rsid w:val="00CA3FB3"/>
    <w:rsid w:val="00CA452C"/>
    <w:rsid w:val="00CA54CC"/>
    <w:rsid w:val="00CA5508"/>
    <w:rsid w:val="00CA5895"/>
    <w:rsid w:val="00CA5ABB"/>
    <w:rsid w:val="00CA66BE"/>
    <w:rsid w:val="00CA7609"/>
    <w:rsid w:val="00CB0ABB"/>
    <w:rsid w:val="00CB1A2F"/>
    <w:rsid w:val="00CB1AB8"/>
    <w:rsid w:val="00CB2087"/>
    <w:rsid w:val="00CB24A1"/>
    <w:rsid w:val="00CB3421"/>
    <w:rsid w:val="00CB45C7"/>
    <w:rsid w:val="00CB4799"/>
    <w:rsid w:val="00CB4B07"/>
    <w:rsid w:val="00CB4E1E"/>
    <w:rsid w:val="00CB549C"/>
    <w:rsid w:val="00CB5517"/>
    <w:rsid w:val="00CB67AB"/>
    <w:rsid w:val="00CB7C7A"/>
    <w:rsid w:val="00CC125B"/>
    <w:rsid w:val="00CC1BF1"/>
    <w:rsid w:val="00CC25D8"/>
    <w:rsid w:val="00CC2671"/>
    <w:rsid w:val="00CC3698"/>
    <w:rsid w:val="00CC3A3C"/>
    <w:rsid w:val="00CC4136"/>
    <w:rsid w:val="00CC417F"/>
    <w:rsid w:val="00CC419A"/>
    <w:rsid w:val="00CC5AB1"/>
    <w:rsid w:val="00CC5F9E"/>
    <w:rsid w:val="00CC641B"/>
    <w:rsid w:val="00CC6B07"/>
    <w:rsid w:val="00CC6E77"/>
    <w:rsid w:val="00CC736E"/>
    <w:rsid w:val="00CC7893"/>
    <w:rsid w:val="00CC7CD3"/>
    <w:rsid w:val="00CD07B0"/>
    <w:rsid w:val="00CD0965"/>
    <w:rsid w:val="00CD0AD0"/>
    <w:rsid w:val="00CD1ADB"/>
    <w:rsid w:val="00CD2E16"/>
    <w:rsid w:val="00CD33C4"/>
    <w:rsid w:val="00CD3412"/>
    <w:rsid w:val="00CD362B"/>
    <w:rsid w:val="00CD42D5"/>
    <w:rsid w:val="00CD45B8"/>
    <w:rsid w:val="00CD4E32"/>
    <w:rsid w:val="00CD59CE"/>
    <w:rsid w:val="00CD641D"/>
    <w:rsid w:val="00CD6639"/>
    <w:rsid w:val="00CD777E"/>
    <w:rsid w:val="00CE0D2A"/>
    <w:rsid w:val="00CE1678"/>
    <w:rsid w:val="00CE1C46"/>
    <w:rsid w:val="00CE1E85"/>
    <w:rsid w:val="00CE2007"/>
    <w:rsid w:val="00CE2CD5"/>
    <w:rsid w:val="00CE3611"/>
    <w:rsid w:val="00CE39AB"/>
    <w:rsid w:val="00CE3E6A"/>
    <w:rsid w:val="00CE492A"/>
    <w:rsid w:val="00CE4D5A"/>
    <w:rsid w:val="00CE5F54"/>
    <w:rsid w:val="00CE6540"/>
    <w:rsid w:val="00CE6633"/>
    <w:rsid w:val="00CE7B4D"/>
    <w:rsid w:val="00CE7D6F"/>
    <w:rsid w:val="00CE7D99"/>
    <w:rsid w:val="00CE7E1C"/>
    <w:rsid w:val="00CF0DAC"/>
    <w:rsid w:val="00CF2690"/>
    <w:rsid w:val="00CF2A12"/>
    <w:rsid w:val="00CF4679"/>
    <w:rsid w:val="00CF475C"/>
    <w:rsid w:val="00CF511B"/>
    <w:rsid w:val="00CF52CC"/>
    <w:rsid w:val="00CF5875"/>
    <w:rsid w:val="00CF752D"/>
    <w:rsid w:val="00D00E71"/>
    <w:rsid w:val="00D00FC6"/>
    <w:rsid w:val="00D0113C"/>
    <w:rsid w:val="00D01F0E"/>
    <w:rsid w:val="00D031C8"/>
    <w:rsid w:val="00D033F9"/>
    <w:rsid w:val="00D04ECE"/>
    <w:rsid w:val="00D05063"/>
    <w:rsid w:val="00D053A7"/>
    <w:rsid w:val="00D0591E"/>
    <w:rsid w:val="00D05FB6"/>
    <w:rsid w:val="00D066DC"/>
    <w:rsid w:val="00D0769F"/>
    <w:rsid w:val="00D07D70"/>
    <w:rsid w:val="00D07E91"/>
    <w:rsid w:val="00D1005B"/>
    <w:rsid w:val="00D10300"/>
    <w:rsid w:val="00D115C7"/>
    <w:rsid w:val="00D13AE1"/>
    <w:rsid w:val="00D14705"/>
    <w:rsid w:val="00D16294"/>
    <w:rsid w:val="00D17124"/>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8E3"/>
    <w:rsid w:val="00D30C01"/>
    <w:rsid w:val="00D31120"/>
    <w:rsid w:val="00D31B18"/>
    <w:rsid w:val="00D31E47"/>
    <w:rsid w:val="00D31E80"/>
    <w:rsid w:val="00D3219C"/>
    <w:rsid w:val="00D32365"/>
    <w:rsid w:val="00D326DF"/>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A8"/>
    <w:rsid w:val="00D65F76"/>
    <w:rsid w:val="00D7044B"/>
    <w:rsid w:val="00D70704"/>
    <w:rsid w:val="00D7083A"/>
    <w:rsid w:val="00D71905"/>
    <w:rsid w:val="00D71B35"/>
    <w:rsid w:val="00D71B36"/>
    <w:rsid w:val="00D71B72"/>
    <w:rsid w:val="00D72053"/>
    <w:rsid w:val="00D727D1"/>
    <w:rsid w:val="00D72BB7"/>
    <w:rsid w:val="00D73533"/>
    <w:rsid w:val="00D735D9"/>
    <w:rsid w:val="00D73B33"/>
    <w:rsid w:val="00D73C02"/>
    <w:rsid w:val="00D74505"/>
    <w:rsid w:val="00D77509"/>
    <w:rsid w:val="00D77DC3"/>
    <w:rsid w:val="00D801BF"/>
    <w:rsid w:val="00D801D9"/>
    <w:rsid w:val="00D80798"/>
    <w:rsid w:val="00D81507"/>
    <w:rsid w:val="00D82339"/>
    <w:rsid w:val="00D826DA"/>
    <w:rsid w:val="00D82750"/>
    <w:rsid w:val="00D82BC0"/>
    <w:rsid w:val="00D82FD7"/>
    <w:rsid w:val="00D85463"/>
    <w:rsid w:val="00D85C74"/>
    <w:rsid w:val="00D85D2C"/>
    <w:rsid w:val="00D867A4"/>
    <w:rsid w:val="00D86E97"/>
    <w:rsid w:val="00D90573"/>
    <w:rsid w:val="00D90C78"/>
    <w:rsid w:val="00D91A64"/>
    <w:rsid w:val="00D9289E"/>
    <w:rsid w:val="00D92A3B"/>
    <w:rsid w:val="00D92AFB"/>
    <w:rsid w:val="00D92C84"/>
    <w:rsid w:val="00D93279"/>
    <w:rsid w:val="00D93378"/>
    <w:rsid w:val="00D93710"/>
    <w:rsid w:val="00D93C09"/>
    <w:rsid w:val="00D953C9"/>
    <w:rsid w:val="00D95C4D"/>
    <w:rsid w:val="00D969A4"/>
    <w:rsid w:val="00D96BC1"/>
    <w:rsid w:val="00D97256"/>
    <w:rsid w:val="00D97683"/>
    <w:rsid w:val="00D97684"/>
    <w:rsid w:val="00DA042B"/>
    <w:rsid w:val="00DA0F66"/>
    <w:rsid w:val="00DA1D46"/>
    <w:rsid w:val="00DA20E6"/>
    <w:rsid w:val="00DA2520"/>
    <w:rsid w:val="00DA2C96"/>
    <w:rsid w:val="00DA37E1"/>
    <w:rsid w:val="00DA3823"/>
    <w:rsid w:val="00DA3FA8"/>
    <w:rsid w:val="00DA440F"/>
    <w:rsid w:val="00DA6189"/>
    <w:rsid w:val="00DA65F3"/>
    <w:rsid w:val="00DA6DE7"/>
    <w:rsid w:val="00DA7527"/>
    <w:rsid w:val="00DA7996"/>
    <w:rsid w:val="00DA7C23"/>
    <w:rsid w:val="00DB1637"/>
    <w:rsid w:val="00DB2197"/>
    <w:rsid w:val="00DB252C"/>
    <w:rsid w:val="00DB2C8B"/>
    <w:rsid w:val="00DB316C"/>
    <w:rsid w:val="00DB3D71"/>
    <w:rsid w:val="00DB4691"/>
    <w:rsid w:val="00DB4E03"/>
    <w:rsid w:val="00DB562C"/>
    <w:rsid w:val="00DB59CA"/>
    <w:rsid w:val="00DB5CED"/>
    <w:rsid w:val="00DB5D85"/>
    <w:rsid w:val="00DB6322"/>
    <w:rsid w:val="00DB6DE8"/>
    <w:rsid w:val="00DC044E"/>
    <w:rsid w:val="00DC0D21"/>
    <w:rsid w:val="00DC0F43"/>
    <w:rsid w:val="00DC10B4"/>
    <w:rsid w:val="00DC1161"/>
    <w:rsid w:val="00DC1BA5"/>
    <w:rsid w:val="00DC21CF"/>
    <w:rsid w:val="00DC23B3"/>
    <w:rsid w:val="00DC2A79"/>
    <w:rsid w:val="00DC32C1"/>
    <w:rsid w:val="00DC376B"/>
    <w:rsid w:val="00DC3B6F"/>
    <w:rsid w:val="00DC45EA"/>
    <w:rsid w:val="00DC5089"/>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97E"/>
    <w:rsid w:val="00DE7AF9"/>
    <w:rsid w:val="00DE7D3E"/>
    <w:rsid w:val="00DF0AC2"/>
    <w:rsid w:val="00DF0D6A"/>
    <w:rsid w:val="00DF1812"/>
    <w:rsid w:val="00DF1FCF"/>
    <w:rsid w:val="00DF22A5"/>
    <w:rsid w:val="00DF26D2"/>
    <w:rsid w:val="00DF34C7"/>
    <w:rsid w:val="00DF39E3"/>
    <w:rsid w:val="00DF3C0C"/>
    <w:rsid w:val="00DF3D4B"/>
    <w:rsid w:val="00DF4229"/>
    <w:rsid w:val="00DF4781"/>
    <w:rsid w:val="00DF500F"/>
    <w:rsid w:val="00DF5AEE"/>
    <w:rsid w:val="00DF662A"/>
    <w:rsid w:val="00DF6F77"/>
    <w:rsid w:val="00DF7945"/>
    <w:rsid w:val="00E0202C"/>
    <w:rsid w:val="00E0257D"/>
    <w:rsid w:val="00E02BAB"/>
    <w:rsid w:val="00E03638"/>
    <w:rsid w:val="00E03B0B"/>
    <w:rsid w:val="00E03B33"/>
    <w:rsid w:val="00E03FE1"/>
    <w:rsid w:val="00E04E2B"/>
    <w:rsid w:val="00E06C72"/>
    <w:rsid w:val="00E0701E"/>
    <w:rsid w:val="00E072FE"/>
    <w:rsid w:val="00E07ADF"/>
    <w:rsid w:val="00E10175"/>
    <w:rsid w:val="00E10952"/>
    <w:rsid w:val="00E10B16"/>
    <w:rsid w:val="00E10C80"/>
    <w:rsid w:val="00E10FE2"/>
    <w:rsid w:val="00E12250"/>
    <w:rsid w:val="00E1319E"/>
    <w:rsid w:val="00E153F4"/>
    <w:rsid w:val="00E15DC5"/>
    <w:rsid w:val="00E15ED0"/>
    <w:rsid w:val="00E16E95"/>
    <w:rsid w:val="00E1757A"/>
    <w:rsid w:val="00E22A28"/>
    <w:rsid w:val="00E22BDE"/>
    <w:rsid w:val="00E24836"/>
    <w:rsid w:val="00E25942"/>
    <w:rsid w:val="00E25990"/>
    <w:rsid w:val="00E25D5D"/>
    <w:rsid w:val="00E26D32"/>
    <w:rsid w:val="00E26FE1"/>
    <w:rsid w:val="00E27D3C"/>
    <w:rsid w:val="00E30A5A"/>
    <w:rsid w:val="00E30B7C"/>
    <w:rsid w:val="00E325FC"/>
    <w:rsid w:val="00E328F2"/>
    <w:rsid w:val="00E32CE2"/>
    <w:rsid w:val="00E32E18"/>
    <w:rsid w:val="00E32E9A"/>
    <w:rsid w:val="00E333B7"/>
    <w:rsid w:val="00E33ACD"/>
    <w:rsid w:val="00E3550E"/>
    <w:rsid w:val="00E35679"/>
    <w:rsid w:val="00E35B60"/>
    <w:rsid w:val="00E35BD2"/>
    <w:rsid w:val="00E37FA5"/>
    <w:rsid w:val="00E37FFB"/>
    <w:rsid w:val="00E40960"/>
    <w:rsid w:val="00E4110C"/>
    <w:rsid w:val="00E41FD0"/>
    <w:rsid w:val="00E42727"/>
    <w:rsid w:val="00E42B97"/>
    <w:rsid w:val="00E4343F"/>
    <w:rsid w:val="00E4422C"/>
    <w:rsid w:val="00E44819"/>
    <w:rsid w:val="00E44E25"/>
    <w:rsid w:val="00E45249"/>
    <w:rsid w:val="00E456F6"/>
    <w:rsid w:val="00E4679C"/>
    <w:rsid w:val="00E47121"/>
    <w:rsid w:val="00E4793D"/>
    <w:rsid w:val="00E47F76"/>
    <w:rsid w:val="00E50090"/>
    <w:rsid w:val="00E50265"/>
    <w:rsid w:val="00E5098E"/>
    <w:rsid w:val="00E50AE7"/>
    <w:rsid w:val="00E50F9A"/>
    <w:rsid w:val="00E5111C"/>
    <w:rsid w:val="00E52446"/>
    <w:rsid w:val="00E52B95"/>
    <w:rsid w:val="00E530D1"/>
    <w:rsid w:val="00E549BE"/>
    <w:rsid w:val="00E54CC8"/>
    <w:rsid w:val="00E55CA2"/>
    <w:rsid w:val="00E56027"/>
    <w:rsid w:val="00E563A5"/>
    <w:rsid w:val="00E56AF1"/>
    <w:rsid w:val="00E5708C"/>
    <w:rsid w:val="00E5731B"/>
    <w:rsid w:val="00E61BC8"/>
    <w:rsid w:val="00E622EF"/>
    <w:rsid w:val="00E62AAA"/>
    <w:rsid w:val="00E63FBE"/>
    <w:rsid w:val="00E641F4"/>
    <w:rsid w:val="00E66ACB"/>
    <w:rsid w:val="00E66DC1"/>
    <w:rsid w:val="00E6701C"/>
    <w:rsid w:val="00E67179"/>
    <w:rsid w:val="00E67350"/>
    <w:rsid w:val="00E71213"/>
    <w:rsid w:val="00E716C6"/>
    <w:rsid w:val="00E7388B"/>
    <w:rsid w:val="00E73FD7"/>
    <w:rsid w:val="00E74BDC"/>
    <w:rsid w:val="00E778F5"/>
    <w:rsid w:val="00E812C7"/>
    <w:rsid w:val="00E84102"/>
    <w:rsid w:val="00E86A26"/>
    <w:rsid w:val="00E878F2"/>
    <w:rsid w:val="00E87C75"/>
    <w:rsid w:val="00E900D9"/>
    <w:rsid w:val="00E90FE0"/>
    <w:rsid w:val="00E9267C"/>
    <w:rsid w:val="00E92B3A"/>
    <w:rsid w:val="00E93CD9"/>
    <w:rsid w:val="00E9439D"/>
    <w:rsid w:val="00E9440A"/>
    <w:rsid w:val="00E9613C"/>
    <w:rsid w:val="00E97722"/>
    <w:rsid w:val="00E97B87"/>
    <w:rsid w:val="00EA0C59"/>
    <w:rsid w:val="00EA1E1B"/>
    <w:rsid w:val="00EA213E"/>
    <w:rsid w:val="00EA2518"/>
    <w:rsid w:val="00EA2543"/>
    <w:rsid w:val="00EA2AFE"/>
    <w:rsid w:val="00EA30AC"/>
    <w:rsid w:val="00EA394C"/>
    <w:rsid w:val="00EA4D3D"/>
    <w:rsid w:val="00EA5E1E"/>
    <w:rsid w:val="00EA6876"/>
    <w:rsid w:val="00EA6D39"/>
    <w:rsid w:val="00EA7470"/>
    <w:rsid w:val="00EA74C5"/>
    <w:rsid w:val="00EB01F9"/>
    <w:rsid w:val="00EB095B"/>
    <w:rsid w:val="00EB0D40"/>
    <w:rsid w:val="00EB20CB"/>
    <w:rsid w:val="00EB2785"/>
    <w:rsid w:val="00EB2E06"/>
    <w:rsid w:val="00EB36E6"/>
    <w:rsid w:val="00EB422C"/>
    <w:rsid w:val="00EB4400"/>
    <w:rsid w:val="00EB5912"/>
    <w:rsid w:val="00EB61E8"/>
    <w:rsid w:val="00EB64F0"/>
    <w:rsid w:val="00EB6C6B"/>
    <w:rsid w:val="00EB70AF"/>
    <w:rsid w:val="00EB73F2"/>
    <w:rsid w:val="00EB7468"/>
    <w:rsid w:val="00EC059B"/>
    <w:rsid w:val="00EC0B06"/>
    <w:rsid w:val="00EC0D78"/>
    <w:rsid w:val="00EC1CE7"/>
    <w:rsid w:val="00EC2C45"/>
    <w:rsid w:val="00EC39B1"/>
    <w:rsid w:val="00EC39CA"/>
    <w:rsid w:val="00EC3F6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43FB"/>
    <w:rsid w:val="00ED5BC7"/>
    <w:rsid w:val="00ED5BFC"/>
    <w:rsid w:val="00ED70A0"/>
    <w:rsid w:val="00EE011E"/>
    <w:rsid w:val="00EE1017"/>
    <w:rsid w:val="00EE1DAA"/>
    <w:rsid w:val="00EE2B83"/>
    <w:rsid w:val="00EE2F10"/>
    <w:rsid w:val="00EE3C05"/>
    <w:rsid w:val="00EE5E9A"/>
    <w:rsid w:val="00EE6051"/>
    <w:rsid w:val="00EE69A2"/>
    <w:rsid w:val="00EE730D"/>
    <w:rsid w:val="00EE79EC"/>
    <w:rsid w:val="00EF1C2D"/>
    <w:rsid w:val="00EF1F81"/>
    <w:rsid w:val="00EF298C"/>
    <w:rsid w:val="00EF32AF"/>
    <w:rsid w:val="00EF4913"/>
    <w:rsid w:val="00EF4EFF"/>
    <w:rsid w:val="00EF5852"/>
    <w:rsid w:val="00EF6A96"/>
    <w:rsid w:val="00EF6C69"/>
    <w:rsid w:val="00EF7173"/>
    <w:rsid w:val="00EF76D6"/>
    <w:rsid w:val="00EF7A2A"/>
    <w:rsid w:val="00EF7DF9"/>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45FD"/>
    <w:rsid w:val="00F14790"/>
    <w:rsid w:val="00F15C9C"/>
    <w:rsid w:val="00F161C0"/>
    <w:rsid w:val="00F168BE"/>
    <w:rsid w:val="00F21210"/>
    <w:rsid w:val="00F22461"/>
    <w:rsid w:val="00F24228"/>
    <w:rsid w:val="00F2491E"/>
    <w:rsid w:val="00F26D52"/>
    <w:rsid w:val="00F272B7"/>
    <w:rsid w:val="00F27362"/>
    <w:rsid w:val="00F27766"/>
    <w:rsid w:val="00F27F7E"/>
    <w:rsid w:val="00F31862"/>
    <w:rsid w:val="00F31908"/>
    <w:rsid w:val="00F32B53"/>
    <w:rsid w:val="00F32FA1"/>
    <w:rsid w:val="00F33596"/>
    <w:rsid w:val="00F33737"/>
    <w:rsid w:val="00F34D06"/>
    <w:rsid w:val="00F3527A"/>
    <w:rsid w:val="00F35790"/>
    <w:rsid w:val="00F35D41"/>
    <w:rsid w:val="00F371F3"/>
    <w:rsid w:val="00F373F9"/>
    <w:rsid w:val="00F37C50"/>
    <w:rsid w:val="00F40B80"/>
    <w:rsid w:val="00F40BBA"/>
    <w:rsid w:val="00F41928"/>
    <w:rsid w:val="00F41D41"/>
    <w:rsid w:val="00F41EF1"/>
    <w:rsid w:val="00F429AB"/>
    <w:rsid w:val="00F44DB3"/>
    <w:rsid w:val="00F457B2"/>
    <w:rsid w:val="00F45DB3"/>
    <w:rsid w:val="00F47940"/>
    <w:rsid w:val="00F509D0"/>
    <w:rsid w:val="00F50B22"/>
    <w:rsid w:val="00F51130"/>
    <w:rsid w:val="00F51D7A"/>
    <w:rsid w:val="00F52A3E"/>
    <w:rsid w:val="00F52E00"/>
    <w:rsid w:val="00F534FD"/>
    <w:rsid w:val="00F54A39"/>
    <w:rsid w:val="00F5561D"/>
    <w:rsid w:val="00F55E1F"/>
    <w:rsid w:val="00F56336"/>
    <w:rsid w:val="00F5684D"/>
    <w:rsid w:val="00F56B46"/>
    <w:rsid w:val="00F5793D"/>
    <w:rsid w:val="00F61486"/>
    <w:rsid w:val="00F616B3"/>
    <w:rsid w:val="00F631BB"/>
    <w:rsid w:val="00F64004"/>
    <w:rsid w:val="00F64DE9"/>
    <w:rsid w:val="00F65655"/>
    <w:rsid w:val="00F670AD"/>
    <w:rsid w:val="00F67422"/>
    <w:rsid w:val="00F70183"/>
    <w:rsid w:val="00F70795"/>
    <w:rsid w:val="00F707F1"/>
    <w:rsid w:val="00F722AD"/>
    <w:rsid w:val="00F72C97"/>
    <w:rsid w:val="00F737DC"/>
    <w:rsid w:val="00F7409A"/>
    <w:rsid w:val="00F740B4"/>
    <w:rsid w:val="00F742A4"/>
    <w:rsid w:val="00F750F4"/>
    <w:rsid w:val="00F75B01"/>
    <w:rsid w:val="00F760E5"/>
    <w:rsid w:val="00F76ACC"/>
    <w:rsid w:val="00F76D2C"/>
    <w:rsid w:val="00F77977"/>
    <w:rsid w:val="00F811CB"/>
    <w:rsid w:val="00F81B7D"/>
    <w:rsid w:val="00F81C57"/>
    <w:rsid w:val="00F82357"/>
    <w:rsid w:val="00F82683"/>
    <w:rsid w:val="00F82AAE"/>
    <w:rsid w:val="00F8397D"/>
    <w:rsid w:val="00F84033"/>
    <w:rsid w:val="00F85338"/>
    <w:rsid w:val="00F8566F"/>
    <w:rsid w:val="00F858B7"/>
    <w:rsid w:val="00F86D34"/>
    <w:rsid w:val="00F9157F"/>
    <w:rsid w:val="00F91E6D"/>
    <w:rsid w:val="00F921C7"/>
    <w:rsid w:val="00F92A58"/>
    <w:rsid w:val="00F93194"/>
    <w:rsid w:val="00F9429F"/>
    <w:rsid w:val="00F9439C"/>
    <w:rsid w:val="00F95026"/>
    <w:rsid w:val="00F956C2"/>
    <w:rsid w:val="00F96F83"/>
    <w:rsid w:val="00FA158B"/>
    <w:rsid w:val="00FA204C"/>
    <w:rsid w:val="00FA3047"/>
    <w:rsid w:val="00FA3079"/>
    <w:rsid w:val="00FA33FE"/>
    <w:rsid w:val="00FA39D6"/>
    <w:rsid w:val="00FA3AF5"/>
    <w:rsid w:val="00FA4143"/>
    <w:rsid w:val="00FA54A3"/>
    <w:rsid w:val="00FA7CBF"/>
    <w:rsid w:val="00FB0379"/>
    <w:rsid w:val="00FB1B9A"/>
    <w:rsid w:val="00FB1BB5"/>
    <w:rsid w:val="00FB2828"/>
    <w:rsid w:val="00FB28BF"/>
    <w:rsid w:val="00FB2EFD"/>
    <w:rsid w:val="00FB3B68"/>
    <w:rsid w:val="00FB46AC"/>
    <w:rsid w:val="00FB4CEB"/>
    <w:rsid w:val="00FB5954"/>
    <w:rsid w:val="00FB6417"/>
    <w:rsid w:val="00FB64C4"/>
    <w:rsid w:val="00FB657D"/>
    <w:rsid w:val="00FB6B13"/>
    <w:rsid w:val="00FB6CA1"/>
    <w:rsid w:val="00FB713C"/>
    <w:rsid w:val="00FB7C45"/>
    <w:rsid w:val="00FB7D4C"/>
    <w:rsid w:val="00FC02A0"/>
    <w:rsid w:val="00FC10AA"/>
    <w:rsid w:val="00FC1234"/>
    <w:rsid w:val="00FC1796"/>
    <w:rsid w:val="00FC2F18"/>
    <w:rsid w:val="00FC32A6"/>
    <w:rsid w:val="00FC35C6"/>
    <w:rsid w:val="00FC3EC3"/>
    <w:rsid w:val="00FC44FE"/>
    <w:rsid w:val="00FC4D7E"/>
    <w:rsid w:val="00FC517E"/>
    <w:rsid w:val="00FC54BE"/>
    <w:rsid w:val="00FC5D56"/>
    <w:rsid w:val="00FC6EE0"/>
    <w:rsid w:val="00FC6EF5"/>
    <w:rsid w:val="00FC6F0D"/>
    <w:rsid w:val="00FC7442"/>
    <w:rsid w:val="00FD0062"/>
    <w:rsid w:val="00FD036C"/>
    <w:rsid w:val="00FD039B"/>
    <w:rsid w:val="00FD15DC"/>
    <w:rsid w:val="00FD1847"/>
    <w:rsid w:val="00FD2D79"/>
    <w:rsid w:val="00FD2FD9"/>
    <w:rsid w:val="00FD4642"/>
    <w:rsid w:val="00FD50AA"/>
    <w:rsid w:val="00FD511E"/>
    <w:rsid w:val="00FD5192"/>
    <w:rsid w:val="00FD58F5"/>
    <w:rsid w:val="00FD77D8"/>
    <w:rsid w:val="00FD790A"/>
    <w:rsid w:val="00FD79FE"/>
    <w:rsid w:val="00FE0A0E"/>
    <w:rsid w:val="00FE1086"/>
    <w:rsid w:val="00FE2AD6"/>
    <w:rsid w:val="00FE3071"/>
    <w:rsid w:val="00FE4056"/>
    <w:rsid w:val="00FE47BC"/>
    <w:rsid w:val="00FE4EF5"/>
    <w:rsid w:val="00FE5557"/>
    <w:rsid w:val="00FE6664"/>
    <w:rsid w:val="00FE6A2E"/>
    <w:rsid w:val="00FF0BB9"/>
    <w:rsid w:val="00FF1505"/>
    <w:rsid w:val="00FF1DD8"/>
    <w:rsid w:val="00FF1EFA"/>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uiPriority w:val="9"/>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tabs>
        <w:tab w:val="clear" w:pos="786"/>
        <w:tab w:val="num" w:pos="360"/>
      </w:tabs>
      <w:ind w:leftChars="0" w:left="0" w:firstLineChars="0" w:firstLine="0"/>
      <w:contextualSpacing/>
    </w:pPr>
  </w:style>
  <w:style w:type="paragraph" w:styleId="30">
    <w:name w:val="toc 3"/>
    <w:basedOn w:val="a"/>
    <w:next w:val="a"/>
    <w:autoRedefine/>
    <w:uiPriority w:val="39"/>
    <w:semiHidden/>
    <w:unhideWhenUsed/>
    <w:rsid w:val="007F113B"/>
    <w:pPr>
      <w:ind w:leftChars="400" w:left="850"/>
    </w:pPr>
  </w:style>
  <w:style w:type="paragraph" w:customStyle="1" w:styleId="B4">
    <w:name w:val="B4"/>
    <w:basedOn w:val="41"/>
    <w:link w:val="B4Char"/>
    <w:qFormat/>
    <w:rsid w:val="00F373F9"/>
    <w:pPr>
      <w:spacing w:after="180"/>
      <w:ind w:leftChars="0" w:left="1418" w:firstLineChars="0" w:hanging="284"/>
      <w:contextualSpacing w:val="0"/>
    </w:pPr>
    <w:rPr>
      <w:rFonts w:eastAsiaTheme="minorEastAsia"/>
    </w:rPr>
  </w:style>
  <w:style w:type="paragraph" w:customStyle="1" w:styleId="B5">
    <w:name w:val="B5"/>
    <w:basedOn w:val="50"/>
    <w:link w:val="B5Char"/>
    <w:qFormat/>
    <w:rsid w:val="00F373F9"/>
    <w:pPr>
      <w:spacing w:after="180"/>
      <w:ind w:leftChars="0" w:left="1702" w:firstLineChars="0" w:hanging="284"/>
      <w:contextualSpacing w:val="0"/>
    </w:pPr>
    <w:rPr>
      <w:rFonts w:eastAsiaTheme="minorEastAsia"/>
    </w:rPr>
  </w:style>
  <w:style w:type="character" w:customStyle="1" w:styleId="B4Char">
    <w:name w:val="B4 Char"/>
    <w:link w:val="B4"/>
    <w:qFormat/>
    <w:rsid w:val="00F373F9"/>
    <w:rPr>
      <w:rFonts w:ascii="Times New Roman" w:eastAsiaTheme="minorEastAsia" w:hAnsi="Times New Roman"/>
      <w:lang w:val="en-GB" w:eastAsia="en-US"/>
    </w:rPr>
  </w:style>
  <w:style w:type="character" w:customStyle="1" w:styleId="B5Char">
    <w:name w:val="B5 Char"/>
    <w:link w:val="B5"/>
    <w:qFormat/>
    <w:rsid w:val="00F373F9"/>
    <w:rPr>
      <w:rFonts w:ascii="Times New Roman" w:eastAsiaTheme="minorEastAsia" w:hAnsi="Times New Roman"/>
      <w:lang w:val="en-GB" w:eastAsia="en-US"/>
    </w:rPr>
  </w:style>
  <w:style w:type="paragraph" w:customStyle="1" w:styleId="B6">
    <w:name w:val="B6"/>
    <w:basedOn w:val="B5"/>
    <w:link w:val="B6Char"/>
    <w:qFormat/>
    <w:rsid w:val="00F373F9"/>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F373F9"/>
    <w:rPr>
      <w:rFonts w:ascii="Times New Roman" w:eastAsia="Times New Roman" w:hAnsi="Times New Roman"/>
      <w:lang w:val="en-GB" w:eastAsia="zh-CN"/>
    </w:rPr>
  </w:style>
  <w:style w:type="paragraph" w:styleId="41">
    <w:name w:val="List 4"/>
    <w:basedOn w:val="a"/>
    <w:uiPriority w:val="99"/>
    <w:semiHidden/>
    <w:unhideWhenUsed/>
    <w:rsid w:val="00F373F9"/>
    <w:pPr>
      <w:ind w:leftChars="800" w:left="100" w:hangingChars="200" w:hanging="200"/>
      <w:contextualSpacing/>
    </w:pPr>
  </w:style>
  <w:style w:type="paragraph" w:styleId="50">
    <w:name w:val="List 5"/>
    <w:basedOn w:val="a"/>
    <w:uiPriority w:val="99"/>
    <w:semiHidden/>
    <w:unhideWhenUsed/>
    <w:rsid w:val="00F373F9"/>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00852423">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0306803">
      <w:bodyDiv w:val="1"/>
      <w:marLeft w:val="0"/>
      <w:marRight w:val="0"/>
      <w:marTop w:val="0"/>
      <w:marBottom w:val="0"/>
      <w:divBdr>
        <w:top w:val="none" w:sz="0" w:space="0" w:color="auto"/>
        <w:left w:val="none" w:sz="0" w:space="0" w:color="auto"/>
        <w:bottom w:val="none" w:sz="0" w:space="0" w:color="auto"/>
        <w:right w:val="none" w:sz="0" w:space="0" w:color="auto"/>
      </w:divBdr>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A9B46-AF2C-4B34-87F4-77CB600C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1921</Words>
  <Characters>10951</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2025-08-14T04:35:00Z</dcterms:created>
  <dcterms:modified xsi:type="dcterms:W3CDTF">2025-08-14T04:35:00Z</dcterms:modified>
</cp:coreProperties>
</file>